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8570" w14:textId="37ABF05A" w:rsidR="00D85C58" w:rsidRDefault="00FE46C3" w:rsidP="00587CF1">
      <w:pPr>
        <w:tabs>
          <w:tab w:val="left" w:pos="6804"/>
        </w:tabs>
        <w:ind w:right="-1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Aufbewahrungsfristen</w:t>
      </w:r>
    </w:p>
    <w:p w14:paraId="5A308509" w14:textId="126C8A08" w:rsidR="00B41DDF" w:rsidRDefault="00B41DDF" w:rsidP="00587CF1">
      <w:pPr>
        <w:tabs>
          <w:tab w:val="left" w:pos="6804"/>
        </w:tabs>
        <w:ind w:right="-1"/>
        <w:jc w:val="center"/>
        <w:rPr>
          <w:b/>
          <w:bCs/>
          <w:sz w:val="32"/>
          <w:szCs w:val="44"/>
        </w:rPr>
      </w:pPr>
    </w:p>
    <w:p w14:paraId="4C75DAE5" w14:textId="3F5142D9" w:rsidR="00A83218" w:rsidRPr="00A83218" w:rsidRDefault="00B41DDF" w:rsidP="00B41DDF">
      <w:pPr>
        <w:tabs>
          <w:tab w:val="left" w:pos="6804"/>
        </w:tabs>
        <w:ind w:right="-1"/>
        <w:rPr>
          <w:sz w:val="21"/>
          <w:szCs w:val="21"/>
        </w:rPr>
      </w:pPr>
      <w:r w:rsidRPr="00A83218">
        <w:rPr>
          <w:sz w:val="21"/>
          <w:szCs w:val="21"/>
        </w:rPr>
        <w:t xml:space="preserve">Diese Liste erhebt keinen Anspruch auf Vollständigkeit. </w:t>
      </w:r>
      <w:r w:rsidR="00A83218" w:rsidRPr="00A83218">
        <w:rPr>
          <w:sz w:val="21"/>
          <w:szCs w:val="21"/>
        </w:rPr>
        <w:t>Gerne erweitern wir diese Liste mit Ihrer Hilfe. Nehmen Sie bitte</w:t>
      </w:r>
      <w:r w:rsidR="00E41003">
        <w:rPr>
          <w:sz w:val="21"/>
          <w:szCs w:val="21"/>
        </w:rPr>
        <w:t xml:space="preserve"> hierzu</w:t>
      </w:r>
      <w:r w:rsidR="00A83218" w:rsidRPr="00A83218">
        <w:rPr>
          <w:sz w:val="21"/>
          <w:szCs w:val="21"/>
        </w:rPr>
        <w:t xml:space="preserve"> mit uns Kontakt auf, um uns weitere hilfreiche Aufbewahrungsfristen mitzuteilen. Vielen Dank.</w:t>
      </w:r>
    </w:p>
    <w:p w14:paraId="4D55E0E2" w14:textId="24899069" w:rsidR="00B41DDF" w:rsidRPr="00B41DDF" w:rsidRDefault="00A83218" w:rsidP="00B41DDF">
      <w:pPr>
        <w:tabs>
          <w:tab w:val="left" w:pos="6804"/>
        </w:tabs>
        <w:ind w:right="-1"/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57"/>
        <w:gridCol w:w="897"/>
      </w:tblGrid>
      <w:tr w:rsidR="002B5DCA" w14:paraId="611DADEC" w14:textId="77777777" w:rsidTr="00924190">
        <w:trPr>
          <w:tblHeader/>
        </w:trPr>
        <w:tc>
          <w:tcPr>
            <w:tcW w:w="0" w:type="auto"/>
            <w:vAlign w:val="center"/>
          </w:tcPr>
          <w:p w14:paraId="414CD9A2" w14:textId="3566F9D6" w:rsidR="002B5DCA" w:rsidRPr="00EF7724" w:rsidRDefault="00924190" w:rsidP="00362264">
            <w:pPr>
              <w:tabs>
                <w:tab w:val="left" w:pos="6804"/>
              </w:tabs>
              <w:ind w:right="-1"/>
              <w:rPr>
                <w:rFonts w:cstheme="minorHAnsi"/>
                <w:b/>
                <w:bCs/>
                <w:sz w:val="21"/>
                <w:szCs w:val="21"/>
              </w:rPr>
            </w:pPr>
            <w:bookmarkStart w:id="0" w:name="_Hlk25073284"/>
            <w:r w:rsidRPr="00924190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DOKUMENT</w:t>
            </w:r>
          </w:p>
        </w:tc>
        <w:tc>
          <w:tcPr>
            <w:tcW w:w="0" w:type="auto"/>
            <w:vAlign w:val="center"/>
          </w:tcPr>
          <w:p w14:paraId="150A737F" w14:textId="5C2DF207" w:rsidR="002B5DCA" w:rsidRPr="00924190" w:rsidRDefault="00924190" w:rsidP="00362264">
            <w:pPr>
              <w:tabs>
                <w:tab w:val="left" w:pos="6804"/>
              </w:tabs>
              <w:ind w:right="-1"/>
              <w:jc w:val="center"/>
              <w:rPr>
                <w:rFonts w:cstheme="minorHAnsi"/>
                <w:b/>
                <w:bCs/>
                <w:color w:val="FF0000"/>
                <w:sz w:val="21"/>
                <w:szCs w:val="21"/>
              </w:rPr>
            </w:pPr>
            <w:r w:rsidRPr="00924190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FRIST</w:t>
            </w:r>
          </w:p>
          <w:p w14:paraId="3C45E98E" w14:textId="5D36612A" w:rsidR="002B5DCA" w:rsidRPr="00EF7724" w:rsidRDefault="00924190" w:rsidP="00362264">
            <w:pPr>
              <w:tabs>
                <w:tab w:val="left" w:pos="6804"/>
              </w:tabs>
              <w:ind w:right="-1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924190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(JAHRE)</w:t>
            </w:r>
          </w:p>
        </w:tc>
      </w:tr>
      <w:tr w:rsidR="00924190" w:rsidRPr="00FA6833" w14:paraId="7023D16C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4AA61F8F" w14:textId="1CF7DDF7" w:rsidR="002B5DCA" w:rsidRPr="00EF7724" w:rsidRDefault="002B5DCA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A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62158F35" w14:textId="67D18522" w:rsidR="00FA6833" w:rsidRPr="00EF7724" w:rsidRDefault="00FA6833" w:rsidP="00275CF0">
            <w:pPr>
              <w:tabs>
                <w:tab w:val="left" w:pos="6804"/>
              </w:tabs>
              <w:spacing w:line="240" w:lineRule="auto"/>
              <w:ind w:right="-1"/>
              <w:rPr>
                <w:rFonts w:cstheme="minorHAnsi"/>
                <w:sz w:val="21"/>
                <w:szCs w:val="21"/>
              </w:rPr>
            </w:pPr>
          </w:p>
        </w:tc>
      </w:tr>
      <w:tr w:rsidR="000154DB" w:rsidRPr="00FA6833" w14:paraId="17F4B780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56F98EBE" w14:textId="134BEF03" w:rsidR="000154DB" w:rsidRPr="00EF7724" w:rsidRDefault="000154DB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An-, Ab- und Ummeldungen der </w:t>
            </w:r>
            <w:r>
              <w:rPr>
                <w:rFonts w:cstheme="minorHAnsi"/>
                <w:sz w:val="21"/>
                <w:szCs w:val="21"/>
              </w:rPr>
              <w:t>Krankenkasse</w:t>
            </w:r>
            <w:r w:rsidRPr="00EF7724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3EE5FBAB" w14:textId="20B95430" w:rsidR="000154DB" w:rsidRPr="00EF7724" w:rsidRDefault="000154DB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0154DB" w:rsidRPr="00FA6833" w14:paraId="0D127562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2FA40D1" w14:textId="4BD05B3D" w:rsidR="000154DB" w:rsidRPr="00EF7724" w:rsidRDefault="000154DB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>An- und Abmeldungen zum Kindergarten, zu kirchlichen Gruppen, Vereinen usw.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5955609" w14:textId="7CAB237E" w:rsidR="000154DB" w:rsidRPr="00EF7724" w:rsidRDefault="000154DB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5</w:t>
            </w:r>
          </w:p>
        </w:tc>
      </w:tr>
      <w:tr w:rsidR="000154DB" w:rsidRPr="00FA6833" w14:paraId="4D43A1AE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E6FF99C" w14:textId="1C783D32" w:rsidR="000154DB" w:rsidRPr="00EF7724" w:rsidRDefault="000154DB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Angebotsunterlagen die nicht zum Auftrag geführt haben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8C79FA0" w14:textId="127A6616" w:rsidR="000154DB" w:rsidRPr="00EF7724" w:rsidRDefault="000154DB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0154DB" w:rsidRPr="00FA6833" w14:paraId="1AB60772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E48F241" w14:textId="67A94B3B" w:rsidR="000154DB" w:rsidRPr="00EF7724" w:rsidRDefault="000154DB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Anlagenverzeichnisse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F827458" w14:textId="4A095487" w:rsidR="000154DB" w:rsidRPr="00EF7724" w:rsidRDefault="000154DB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4E2E0A92" w14:textId="77777777" w:rsidTr="00924190">
        <w:trPr>
          <w:trHeight w:val="73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1294598" w14:textId="77777777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Anwesenheitsliste (z. B. Stempelkarten) </w:t>
            </w:r>
          </w:p>
          <w:p w14:paraId="775F9A27" w14:textId="77777777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- soweit für die Lohnbuchhaltung erforderlich</w:t>
            </w:r>
          </w:p>
          <w:p w14:paraId="756B215B" w14:textId="71087DAB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- sonst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CEE934F" w14:textId="7777777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  <w:p w14:paraId="67964581" w14:textId="7777777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  <w:p w14:paraId="29EB97DF" w14:textId="01F34B48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A5596C" w:rsidRPr="00FA6833" w14:paraId="0B7BE7B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2A4B6B8" w14:textId="6EF2BB4D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Ausfuhrunterlagen (Ausfuhrerklärungen und Belegnachweise für Umsatzsteuer usw.)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40268D1" w14:textId="74F54F62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2B5DCA" w:rsidRPr="00FA6833" w14:paraId="14138663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9260F07" w14:textId="3003B8B6" w:rsidR="002B5DCA" w:rsidRPr="00EF7724" w:rsidRDefault="00FA6833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B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14:paraId="341B3D82" w14:textId="21A40394" w:rsidR="00FA6833" w:rsidRPr="00EF7724" w:rsidRDefault="00FA6833" w:rsidP="00275CF0">
            <w:pPr>
              <w:tabs>
                <w:tab w:val="left" w:pos="6804"/>
              </w:tabs>
              <w:spacing w:line="240" w:lineRule="auto"/>
              <w:ind w:right="-1"/>
              <w:rPr>
                <w:rFonts w:cstheme="minorHAnsi"/>
                <w:sz w:val="21"/>
                <w:szCs w:val="21"/>
              </w:rPr>
            </w:pPr>
          </w:p>
        </w:tc>
      </w:tr>
      <w:tr w:rsidR="00A5596C" w:rsidRPr="00FA6833" w14:paraId="500F93BF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581946F1" w14:textId="256F0AF2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Bankauszüge, Bankbelege 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5CC36BE8" w14:textId="5247A579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62ADDEF6" w14:textId="77777777" w:rsidTr="00924190">
        <w:trPr>
          <w:trHeight w:val="73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D099E74" w14:textId="77777777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Belege, Sammelbelege, Beleglisten</w:t>
            </w:r>
          </w:p>
          <w:p w14:paraId="55109FDF" w14:textId="77777777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- soweit Buchungsunterlagen</w:t>
            </w:r>
          </w:p>
          <w:p w14:paraId="1B025963" w14:textId="450E847E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- sonst (interne Kontroll- und Verrechnungsbelege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A6312BF" w14:textId="7777777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  <w:p w14:paraId="45D31FB3" w14:textId="7777777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  <w:p w14:paraId="442BE2F0" w14:textId="4CD4E398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4C0F93" w:rsidRPr="00FA6833" w14:paraId="762108C2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DDBFC3F" w14:textId="6C59E552" w:rsidR="004C0F93" w:rsidRPr="00EF7724" w:rsidRDefault="004C0F93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>Beobachtungs- und Bildungsdokumentation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B68FF90" w14:textId="35CB7ADD" w:rsidR="004C0F93" w:rsidRPr="00EF7724" w:rsidRDefault="004C0F9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A5596C" w:rsidRPr="00FA6833" w14:paraId="558FD409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039C432" w14:textId="0A644DEF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Bestellungen, Auftragsunterlagen (einschl. vorangegangenes Angebot)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3288C01" w14:textId="4D79984F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3C6B70" w:rsidRPr="00FA6833" w14:paraId="1A15F5E0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7F0C0DE" w14:textId="3A255600" w:rsidR="003C6B70" w:rsidRPr="00EF7724" w:rsidRDefault="003C6B70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Betreuungsverträge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A23CA56" w14:textId="45611E48" w:rsidR="003C6B70" w:rsidRPr="00EF7724" w:rsidRDefault="003C6B70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</w:tr>
      <w:bookmarkEnd w:id="0"/>
      <w:tr w:rsidR="00A5596C" w:rsidRPr="00FA6833" w14:paraId="63DB171F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9EE756C" w14:textId="54D6A0B2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Betriebskostenrechnungen und BAB mit Belegen, soweit für Inventurbewertung relevant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C1B716D" w14:textId="58845DB4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A5596C" w:rsidRPr="00FA6833" w14:paraId="0E40CDB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2CBD277" w14:textId="515A46EB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Bewertungsunterlagen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055FFBD" w14:textId="0047F98B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0B8DA6AB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CAAB858" w14:textId="7CEF354D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Bilanzen und Bilanzanlagen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C6F0E8A" w14:textId="17D45695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2D40336A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7D157AB" w14:textId="798A0623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Bilanzunterlagen (ohne Bücher und Inventare)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51D39D3" w14:textId="729776C6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A5596C" w:rsidRPr="00FA6833" w14:paraId="23D26AFB" w14:textId="77777777" w:rsidTr="00924190">
        <w:trPr>
          <w:trHeight w:val="73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3AFFECD" w14:textId="77777777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Buchungsanweisungen </w:t>
            </w:r>
          </w:p>
          <w:p w14:paraId="31CECCD9" w14:textId="77777777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- allgemeine  </w:t>
            </w:r>
          </w:p>
          <w:p w14:paraId="6999FC61" w14:textId="77999C16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- für einzelne Geschäftsvorfälle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9885C6A" w14:textId="7777777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  <w:p w14:paraId="2F4E4F50" w14:textId="7777777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  <w:p w14:paraId="5373FD8A" w14:textId="1702D13D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5BE80EB7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D6A9D9D" w14:textId="0149644D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Bürgschaftsunterlagen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6E2D5378" w14:textId="11236C6A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3C6B70" w:rsidRPr="00FA6833" w14:paraId="1725C071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4C17357E" w14:textId="231A3167" w:rsidR="002B5DCA" w:rsidRPr="00EF7724" w:rsidRDefault="00FA6833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C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16BFF16" w14:textId="158F6106" w:rsidR="00FA6833" w:rsidRPr="00EF7724" w:rsidRDefault="00FA683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A5596C" w:rsidRPr="00FA6833" w14:paraId="4ED2C84F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2755B7BE" w14:textId="780080E1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COM-Verfahrensbeschreibungen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1E76CE3D" w14:textId="2690D77A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625213FF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6FBA80E" w14:textId="05250369" w:rsidR="00A5596C" w:rsidRPr="00A5596C" w:rsidRDefault="00A5596C" w:rsidP="00362264">
            <w:pPr>
              <w:tabs>
                <w:tab w:val="left" w:pos="6804"/>
              </w:tabs>
              <w:spacing w:line="240" w:lineRule="auto"/>
              <w:ind w:right="-1"/>
              <w:rPr>
                <w:rFonts w:cstheme="minorHAnsi"/>
                <w:sz w:val="21"/>
                <w:szCs w:val="21"/>
                <w:lang w:val="it-IT"/>
              </w:rPr>
            </w:pPr>
            <w:proofErr w:type="spellStart"/>
            <w:r w:rsidRPr="00A5596C">
              <w:rPr>
                <w:rFonts w:cstheme="minorHAnsi"/>
                <w:sz w:val="21"/>
                <w:szCs w:val="21"/>
                <w:lang w:val="it-IT"/>
              </w:rPr>
              <w:t>Cpd-Konto</w:t>
            </w:r>
            <w:proofErr w:type="spellEnd"/>
            <w:r w:rsidRPr="00A5596C">
              <w:rPr>
                <w:rFonts w:cstheme="minorHAnsi"/>
                <w:sz w:val="21"/>
                <w:szCs w:val="21"/>
                <w:lang w:val="it-IT"/>
              </w:rPr>
              <w:t xml:space="preserve"> (</w:t>
            </w:r>
            <w:proofErr w:type="spellStart"/>
            <w:r w:rsidRPr="00A5596C">
              <w:rPr>
                <w:rFonts w:cstheme="minorHAnsi"/>
                <w:sz w:val="21"/>
                <w:szCs w:val="21"/>
                <w:lang w:val="it-IT"/>
              </w:rPr>
              <w:t>Konto</w:t>
            </w:r>
            <w:proofErr w:type="spellEnd"/>
            <w:r w:rsidRPr="00A5596C">
              <w:rPr>
                <w:rFonts w:cstheme="minorHAnsi"/>
                <w:sz w:val="21"/>
                <w:szCs w:val="21"/>
                <w:lang w:val="it-IT"/>
              </w:rPr>
              <w:t xml:space="preserve"> pro </w:t>
            </w:r>
            <w:proofErr w:type="spellStart"/>
            <w:r w:rsidRPr="00A5596C">
              <w:rPr>
                <w:rFonts w:cstheme="minorHAnsi"/>
                <w:sz w:val="21"/>
                <w:szCs w:val="21"/>
                <w:lang w:val="it-IT"/>
              </w:rPr>
              <w:t>Diverses</w:t>
            </w:r>
            <w:proofErr w:type="spellEnd"/>
            <w:r w:rsidRPr="00A5596C">
              <w:rPr>
                <w:rFonts w:cstheme="minorHAnsi"/>
                <w:sz w:val="21"/>
                <w:szCs w:val="21"/>
                <w:lang w:val="it-IT"/>
              </w:rPr>
              <w:t>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1F6AE14D" w14:textId="1F1292A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B5DCA" w:rsidRPr="00FA6833" w14:paraId="60FC790C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E54738A" w14:textId="4BF6B5D9" w:rsidR="002B5DCA" w:rsidRPr="00EF7724" w:rsidRDefault="00FA6833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D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8E1295C" w14:textId="3EE90146" w:rsidR="00FA6833" w:rsidRPr="00EF7724" w:rsidRDefault="00FA683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A5596C" w:rsidRPr="00FA6833" w14:paraId="7D76E7B5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18A8611C" w14:textId="5C169D86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Darlehensunterlagen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0EA22520" w14:textId="29F32043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A5596C" w:rsidRPr="00FA6833" w14:paraId="081E9083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C80E9C3" w14:textId="6DF0D728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Dauerauftragsunterlagen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8949B81" w14:textId="102FBDB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A5596C" w:rsidRPr="00FA6833" w14:paraId="29A45D52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2212AE5" w14:textId="0515B165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Debitorenbuchhaltung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D776D2E" w14:textId="3E2CD2D0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70586239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C5B02B1" w14:textId="1DC8803F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lastRenderedPageBreak/>
              <w:t xml:space="preserve">Depotbuchungsbelege, Depotbestätigungen, Depotauszüge, soweit nicht Inventar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A830B61" w14:textId="7582C86A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A5596C" w:rsidRPr="00FA6833" w14:paraId="7C9CBDF6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0295DCF" w14:textId="2350E8E6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Depotbücher, Depotauszüge, soweit Inventar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E00B7EB" w14:textId="69F10E29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3C6B70" w:rsidRPr="00FA6833" w14:paraId="76C0EF80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7C7C537" w14:textId="0BBF1DFC" w:rsidR="003C6B70" w:rsidRPr="00EF7724" w:rsidRDefault="003C6B70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Dienstbefreiung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5E5AA3F" w14:textId="71CB1216" w:rsidR="003C6B70" w:rsidRPr="00EF7724" w:rsidRDefault="003C6B70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29853E8C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7971C263" w14:textId="5CA0E3D2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Dubiosen-Unterlagen, soweit nicht Inventar, z. B. Auskünfte, Mahnungen)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1C3B49A7" w14:textId="4FED9EC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2B5DCA" w:rsidRPr="00FA6833" w14:paraId="5B45A3BF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50BCBE44" w14:textId="1B59D901" w:rsidR="002B5DCA" w:rsidRPr="00EF7724" w:rsidRDefault="00FA6833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E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3DC08AC" w14:textId="6E5DD1E4" w:rsidR="00FA6833" w:rsidRPr="00EF7724" w:rsidRDefault="00FA683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A5596C" w:rsidRPr="00FA6833" w14:paraId="70447A38" w14:textId="77777777" w:rsidTr="00924190">
        <w:trPr>
          <w:trHeight w:val="510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47A28AF0" w14:textId="1A7F5E8A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EDV-Unterlagen, soweit zum Verständnis der Buchführung erforderlich (z. B. Ablaufdiagramme, Blockdiagramme und ähnliche Organisationsbeschreibungen)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2EE94FE6" w14:textId="7777777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  <w:p w14:paraId="41B8F965" w14:textId="5079789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2C96DCFB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1E240E3" w14:textId="432FC402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Effektenankaufs- / -</w:t>
            </w:r>
            <w:proofErr w:type="spellStart"/>
            <w:r w:rsidRPr="00EF7724">
              <w:rPr>
                <w:rFonts w:cstheme="minorHAnsi"/>
                <w:sz w:val="21"/>
                <w:szCs w:val="21"/>
              </w:rPr>
              <w:t>verkaufsabrechnun</w:t>
            </w:r>
            <w:r>
              <w:rPr>
                <w:rFonts w:cstheme="minorHAnsi"/>
                <w:sz w:val="21"/>
                <w:szCs w:val="21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FDFED13" w14:textId="487F2349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65FE8C16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09612D7" w14:textId="661DE228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Einfuhrunterlagen (Zollunterlagen, Einfuhrumsatzsteuerbelege usw.)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85D7FD9" w14:textId="285131BE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A5596C" w:rsidRPr="00FA6833" w14:paraId="79AB332C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D94FFD7" w14:textId="5CACA409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Einkaufsbücher, Wareneinkaufsbücher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827CB34" w14:textId="4E62332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3C6B70" w:rsidRPr="00FA6833" w14:paraId="58B45164" w14:textId="77777777" w:rsidTr="003C6B70">
        <w:trPr>
          <w:trHeight w:val="227"/>
        </w:trPr>
        <w:tc>
          <w:tcPr>
            <w:tcW w:w="0" w:type="auto"/>
            <w:gridSpan w:val="2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F5FB343" w14:textId="77777777" w:rsidR="00A76C85" w:rsidRDefault="003C6B70" w:rsidP="00A76C85">
            <w:pPr>
              <w:tabs>
                <w:tab w:val="right" w:pos="9140"/>
              </w:tabs>
              <w:spacing w:line="240" w:lineRule="auto"/>
              <w:ind w:right="-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1"/>
                <w:szCs w:val="21"/>
              </w:rPr>
              <w:t xml:space="preserve">Entwicklungsdokumentation (Kita) </w:t>
            </w:r>
            <w:r>
              <w:rPr>
                <w:rFonts w:cstheme="minorHAnsi"/>
                <w:sz w:val="21"/>
                <w:szCs w:val="21"/>
              </w:rPr>
              <w:tab/>
            </w:r>
            <w:r w:rsidRPr="00A76C85">
              <w:rPr>
                <w:rFonts w:cstheme="minorHAnsi"/>
                <w:sz w:val="16"/>
                <w:szCs w:val="16"/>
              </w:rPr>
              <w:t xml:space="preserve">nach Ausscheiden </w:t>
            </w:r>
          </w:p>
          <w:p w14:paraId="520303C4" w14:textId="3F70DEA0" w:rsidR="003C6B70" w:rsidRPr="00EF7724" w:rsidRDefault="00A76C85" w:rsidP="00A76C85">
            <w:pPr>
              <w:tabs>
                <w:tab w:val="left" w:pos="7687"/>
                <w:tab w:val="right" w:pos="9140"/>
              </w:tabs>
              <w:spacing w:line="240" w:lineRule="auto"/>
              <w:ind w:right="-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 w:rsidR="003C6B70" w:rsidRPr="00A76C85">
              <w:rPr>
                <w:rFonts w:cstheme="minorHAnsi"/>
                <w:sz w:val="16"/>
                <w:szCs w:val="16"/>
              </w:rPr>
              <w:t>(an Sorgeberechtigte)</w:t>
            </w:r>
          </w:p>
        </w:tc>
      </w:tr>
      <w:tr w:rsidR="00A5596C" w:rsidRPr="00FA6833" w14:paraId="051B982A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89080A3" w14:textId="76B68CFF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Eröffnungsanträge für Bankkonten und Depots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AA3B31F" w14:textId="63C7B2DA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A5596C" w:rsidRPr="00FA6833" w14:paraId="7F0C6A0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AA474D5" w14:textId="46F31698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Eröffnungsbilanz 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222E087" w14:textId="27758DA5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2D406A76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06E20C8B" w14:textId="6BCBD90F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Essenmarkenabrechnungen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907D9EF" w14:textId="29137832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B5DCA" w:rsidRPr="00FA6833" w14:paraId="56D3D153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9A7BA92" w14:textId="5D4E7961" w:rsidR="002B5DCA" w:rsidRPr="00EF7724" w:rsidRDefault="00FA6833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F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AD20E5" w14:textId="6D8B8D68" w:rsidR="00FA6833" w:rsidRPr="00EF7724" w:rsidRDefault="00FA683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A5596C" w:rsidRPr="00FA6833" w14:paraId="6AB84247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76DE75FE" w14:textId="79813489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Fernsprechunterlagen, soweit Buchungsunterlagen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4F6181AA" w14:textId="304F4EB7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2196C67B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0270DC7" w14:textId="248ABCFE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Finanzpläne/-</w:t>
            </w:r>
            <w:proofErr w:type="spellStart"/>
            <w:r w:rsidRPr="00EF7724">
              <w:rPr>
                <w:rFonts w:cstheme="minorHAnsi"/>
                <w:sz w:val="21"/>
                <w:szCs w:val="21"/>
              </w:rPr>
              <w:t>vorschauen</w:t>
            </w:r>
            <w:proofErr w:type="spellEnd"/>
            <w:r w:rsidRPr="00EF7724">
              <w:rPr>
                <w:rFonts w:cstheme="minorHAnsi"/>
                <w:sz w:val="21"/>
                <w:szCs w:val="21"/>
              </w:rPr>
              <w:t xml:space="preserve">/statistische Finanzberichte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5484BF4" w14:textId="08A98B09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A76C85" w:rsidRPr="00FA6833" w14:paraId="4C1911DB" w14:textId="77777777" w:rsidTr="000E75BC">
        <w:trPr>
          <w:trHeight w:val="227"/>
        </w:trPr>
        <w:tc>
          <w:tcPr>
            <w:tcW w:w="0" w:type="auto"/>
            <w:gridSpan w:val="2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D0C13B8" w14:textId="644C345D" w:rsidR="00A76C85" w:rsidRDefault="00A76C85" w:rsidP="00A76C85">
            <w:pPr>
              <w:tabs>
                <w:tab w:val="left" w:pos="8679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Förderung von Kindern mit Behinderung (Kita)</w:t>
            </w:r>
            <w:r>
              <w:rPr>
                <w:rFonts w:cstheme="minorHAnsi"/>
                <w:sz w:val="21"/>
                <w:szCs w:val="21"/>
              </w:rPr>
              <w:tab/>
              <w:t xml:space="preserve">  5</w:t>
            </w:r>
          </w:p>
          <w:p w14:paraId="735D4106" w14:textId="77777777" w:rsidR="00A76C85" w:rsidRDefault="00A76C85" w:rsidP="00A76C85">
            <w:pPr>
              <w:tabs>
                <w:tab w:val="left" w:pos="797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1"/>
                <w:szCs w:val="21"/>
              </w:rPr>
              <w:t>(nach Richtlinien des Landschaftsverbandes Westfalen-Lippe)</w:t>
            </w:r>
            <w:r>
              <w:rPr>
                <w:rFonts w:cstheme="minorHAnsi"/>
                <w:sz w:val="21"/>
                <w:szCs w:val="21"/>
              </w:rPr>
              <w:tab/>
            </w:r>
            <w:r w:rsidRPr="00CC6854">
              <w:rPr>
                <w:rFonts w:cstheme="minorHAnsi"/>
                <w:sz w:val="16"/>
                <w:szCs w:val="16"/>
              </w:rPr>
              <w:t>(nach Vorlage des</w:t>
            </w:r>
          </w:p>
          <w:p w14:paraId="454A3D28" w14:textId="5B947272" w:rsidR="00A76C85" w:rsidRDefault="00A76C85" w:rsidP="00A76C85">
            <w:pPr>
              <w:tabs>
                <w:tab w:val="left" w:pos="7403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 w:rsidRPr="00CC6854">
              <w:rPr>
                <w:rFonts w:cstheme="minorHAnsi"/>
                <w:sz w:val="16"/>
                <w:szCs w:val="16"/>
              </w:rPr>
              <w:t>Verwendungsnachweises)</w:t>
            </w:r>
          </w:p>
        </w:tc>
      </w:tr>
      <w:tr w:rsidR="00A5596C" w:rsidRPr="00FA6833" w14:paraId="27BC11D8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B253869" w14:textId="4AB97029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Frachtunterlagen (Abrechnungen, Frachtbriefe)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DF1FE77" w14:textId="327A1922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A5596C" w:rsidRPr="00FA6833" w14:paraId="0337D625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16E4965" w14:textId="72A54E4A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Freistempler-Abrechnungsunterlagen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F02A319" w14:textId="2CEA2080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20796276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2EF8FD0" w14:textId="5D3B2C5F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Fremdenbuch im Hotelgewerb</w:t>
            </w:r>
            <w:r>
              <w:rPr>
                <w:rFonts w:cstheme="minorHAnsi"/>
                <w:sz w:val="21"/>
                <w:szCs w:val="21"/>
              </w:rPr>
              <w:t>e</w:t>
            </w:r>
            <w:r w:rsidRPr="00EF7724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B6D0583" w14:textId="3395D4FC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5596C" w:rsidRPr="00FA6833" w14:paraId="2DB8009B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1DA3011" w14:textId="4630E7D8" w:rsidR="00A5596C" w:rsidRPr="00EF7724" w:rsidRDefault="00A5596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Fürsorgeunterlagen (Unterstützungskasse u. ä.) 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4A72B5DF" w14:textId="08982F96" w:rsidR="00A5596C" w:rsidRPr="00EF7724" w:rsidRDefault="00A5596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2B5DCA" w:rsidRPr="00FA6833" w14:paraId="4B90C3CA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71238B8" w14:textId="6CAD474F" w:rsidR="002B5DCA" w:rsidRPr="00EF7724" w:rsidRDefault="004003A5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G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1169CF9" w14:textId="594B8007" w:rsidR="004003A5" w:rsidRPr="00EF7724" w:rsidRDefault="004003A5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2D24AC" w:rsidRPr="00FA6833" w14:paraId="2FD940FC" w14:textId="77777777" w:rsidTr="00924190">
        <w:trPr>
          <w:trHeight w:val="510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00AF8671" w14:textId="77777777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Gebäude- und Grundstücksunterlagen (Bauakten, Baupläne, Schätzungen, Genehmigungen, </w:t>
            </w:r>
          </w:p>
          <w:p w14:paraId="2F7DF5D5" w14:textId="724AE347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Abrechnungen über Anschaffungs- oder Herstellungskosten) soweit Inventar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3F3B7FEA" w14:textId="77777777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  <w:p w14:paraId="0E4CB570" w14:textId="6187B228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6263290B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B025A2F" w14:textId="64D722F9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Gehaltsabrechnungen/-bücher/-journale/-kontokarten/-listen/-pfändungsunterlagen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44ABDE1" w14:textId="28B711E3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2D24AC" w:rsidRPr="00FA6833" w14:paraId="096FAA37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3255E4B" w14:textId="260B44BF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Genehmigung - nach Gültigkeitsablauf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B9F4D91" w14:textId="7E645DEF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2D24AC" w:rsidRPr="00FA6833" w14:paraId="1FCA95B9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DFD068C" w14:textId="5E8B0217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Geschäftsberichte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EF107F2" w14:textId="03E65E3D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77DBBC6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C1A0CD1" w14:textId="42CE3691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Gesellschafterversammlungen/-beschlüsse, Protokolle und sonstige 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E6A8778" w14:textId="6715293D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6F843DFB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57EA44E" w14:textId="6F137B4F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691918">
              <w:rPr>
                <w:rFonts w:cstheme="minorHAnsi"/>
                <w:sz w:val="21"/>
                <w:szCs w:val="21"/>
              </w:rPr>
              <w:t>Gottesdienste – Regelung zu bestimmten Festzeiten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6720705" w14:textId="6389BF94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2D24AC" w:rsidRPr="00FA6833" w14:paraId="5064CC4E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C7CF2CE" w14:textId="4C472728" w:rsidR="002D24AC" w:rsidRPr="00691918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G- und V-Rechnungen (Ergebnisrechnung)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07B9735" w14:textId="1C265BDA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0F98C268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591D7B0" w14:textId="3837FA9B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Gründungsakten der Gesellschaft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70C57FF" w14:textId="5620BA48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1E8E1561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1319D2E" w14:textId="14B34F05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Grundbücher und Journale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767A768" w14:textId="5750A68A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774CAA55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46A09B1" w14:textId="14D3268C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lastRenderedPageBreak/>
              <w:t>Grundstücksangelegenheiten - Schriftwechsel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302A3A4" w14:textId="66444403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3C6B70" w:rsidRPr="00FA6833" w14:paraId="033D6501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18A9C3C" w14:textId="4EF85823" w:rsidR="003C6B70" w:rsidRPr="00EF7724" w:rsidRDefault="003C6B70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Gruppentagebücher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D989FF6" w14:textId="285A1534" w:rsidR="003C6B70" w:rsidRPr="00EF7724" w:rsidRDefault="003C6B70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2D24AC" w:rsidRPr="00FA6833" w14:paraId="0ED2D0F1" w14:textId="77777777" w:rsidTr="00924190">
        <w:trPr>
          <w:trHeight w:val="276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D7D8F75" w14:textId="79F706F7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Gutschriften, Gutschriftanzeigen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44F53A85" w14:textId="66E7D0DB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4003A5" w:rsidRPr="00FA6833" w14:paraId="7C547A63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0937DC9E" w14:textId="5B43EBD5" w:rsidR="004003A5" w:rsidRPr="00EF7724" w:rsidRDefault="004003A5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H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174F92" w14:textId="3A46E2E3" w:rsidR="004003A5" w:rsidRPr="00EF7724" w:rsidRDefault="004003A5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2D24AC" w:rsidRPr="00FA6833" w14:paraId="3C7DE294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0C52C028" w14:textId="487CBEDC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Halbjahresbilanzen, Zwischenabschlüsse, Status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5DA27561" w14:textId="62BD6177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D24AC" w:rsidRPr="00FA6833" w14:paraId="57CB861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B5ABA95" w14:textId="2A5C7106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Handelsregister- und Grundbuchauszüge, soweit nicht Bilanzunterlagen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2B4A931" w14:textId="2B666040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4C0F93" w:rsidRPr="00FA6833" w14:paraId="16D41E4A" w14:textId="77777777" w:rsidTr="000E75BC">
        <w:trPr>
          <w:trHeight w:val="63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7D98B1A7" w14:textId="77777777" w:rsidR="004C0F93" w:rsidRPr="00EF7724" w:rsidRDefault="004C0F93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691918"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 xml:space="preserve">Handzettel und Anschläge über regelmäßige Gottesdienste und die üblichen kirchlichen </w:t>
            </w:r>
          </w:p>
          <w:p w14:paraId="3F0FD3CE" w14:textId="65E43E97" w:rsidR="004C0F93" w:rsidRPr="00EF7724" w:rsidRDefault="004C0F93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691918"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>Veranstaltungen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5D3D618C" w14:textId="62D0E544" w:rsidR="004C0F93" w:rsidRPr="00EF7724" w:rsidRDefault="004C0F9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3C6B70" w:rsidRPr="00FA6833" w14:paraId="691A8095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6553FB4" w14:textId="42E27EE2" w:rsidR="002D24AC" w:rsidRPr="00691918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Hauptbücher/-karteien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F79A778" w14:textId="6D905788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3C6B70" w:rsidRPr="00FA6833" w14:paraId="417209D9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606F295B" w14:textId="50EA2D8E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Hauptversammlungen (Beschlüsse, Protokolle, sonstige Unterlagen)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3925FCD" w14:textId="551A5088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3C6B70" w:rsidRPr="00FA6833" w14:paraId="4A2B6623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14DD4537" w14:textId="5DEBA3C7" w:rsidR="003C6B70" w:rsidRPr="00EF7724" w:rsidRDefault="003C6B70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Hygienevorschriften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07B51D22" w14:textId="21ED1B98" w:rsidR="003C6B70" w:rsidRPr="00EF7724" w:rsidRDefault="003C6B70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3C6B70" w:rsidRPr="00FA6833" w14:paraId="0626DFF6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7CE95AB9" w14:textId="125CFE33" w:rsidR="004003A5" w:rsidRPr="00EF7724" w:rsidRDefault="004003A5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I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4A72E8" w14:textId="341B9931" w:rsidR="004003A5" w:rsidRPr="00EF7724" w:rsidRDefault="004003A5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2D24AC" w:rsidRPr="00FA6833" w14:paraId="37AE2171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1B23D241" w14:textId="58551FC2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Inkassobücher/-karteien/-quittungen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4845C547" w14:textId="62CCDA8A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672ABD2C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2C048E1" w14:textId="6CE535EB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Inventare, Inventarnachweise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5B8A1FA" w14:textId="01837DDA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4661E71B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FE0F1B8" w14:textId="3F17836E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Inventuranweisungen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3A61AE0" w14:textId="2CC06C07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717A1596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1DEA9CE0" w14:textId="14C75BC0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Investitionszulage (Nachweise)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4C90FE56" w14:textId="460AF0B0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4003A5" w:rsidRPr="00FA6833" w14:paraId="076B27DB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310DAF86" w14:textId="494750CA" w:rsidR="004003A5" w:rsidRPr="00EF7724" w:rsidRDefault="004003A5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J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5137B39" w14:textId="228DAF22" w:rsidR="004003A5" w:rsidRPr="00EF7724" w:rsidRDefault="004003A5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2D24AC" w:rsidRPr="00FA6833" w14:paraId="0CA76E59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0F525BC8" w14:textId="444EAF73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Jahresabschlüsse (Bilanzen, Ergebnisrechnungen)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6597D3DB" w14:textId="18386FD9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30324273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DD4C061" w14:textId="7FF799D3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Jahreslohnnachweise für Berufsgenossenschaften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5E513B8" w14:textId="2E805B2D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2D24AC" w:rsidRPr="00FA6833" w14:paraId="3E325A15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7E656199" w14:textId="30C490E6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Journale (Hauptbuch) 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125E1402" w14:textId="7ABC8D29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4003A5" w:rsidRPr="00FA6833" w14:paraId="64825FFF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943B811" w14:textId="2A1B0D78" w:rsidR="004003A5" w:rsidRPr="00EF7724" w:rsidRDefault="004003A5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K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F93566" w14:textId="67231F70" w:rsidR="004003A5" w:rsidRPr="00EF7724" w:rsidRDefault="004003A5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2D24AC" w:rsidRPr="00FA6833" w14:paraId="1749BB40" w14:textId="77777777" w:rsidTr="00924190">
        <w:trPr>
          <w:trHeight w:val="510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46A6102E" w14:textId="77777777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Kalkulationen und Kalkulationsunterlagen, Kostenrechnungen</w:t>
            </w:r>
          </w:p>
          <w:p w14:paraId="342AA884" w14:textId="46A2EA13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- soweit steuer- und handelsrechtlich relevant (z. B. Vorratsbewertung) - sonst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28EB089E" w14:textId="77777777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  <w:p w14:paraId="638F9B67" w14:textId="6951AF53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D24AC" w:rsidRPr="00FA6833" w14:paraId="5FD44676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1B03148" w14:textId="337B1070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Kantinenunterlagen, soweit Buchungsunterlagen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F5F8DEC" w14:textId="53786769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4C328C23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388827A" w14:textId="242F90DC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Kassenabrechnungen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7023EDE" w14:textId="03A841F6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70BD3E02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28169BF" w14:textId="661B00A1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Kassenbelege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9C2C99B" w14:textId="341F5BB0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02D71564" w14:textId="77777777" w:rsidTr="00924190">
        <w:trPr>
          <w:trHeight w:val="510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254FA24" w14:textId="77777777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Kassenbücher und Kassenberichte mit Kassenbuchfunktion </w:t>
            </w:r>
          </w:p>
          <w:p w14:paraId="48F57806" w14:textId="6CA0AC84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Kassenkontrollstreifen, Registrierstreifen, soweit nicht Buchungsunterlagen 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B9726DC" w14:textId="77777777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  <w:p w14:paraId="0C0A5121" w14:textId="35B80505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D24AC" w:rsidRPr="00FA6833" w14:paraId="493AED92" w14:textId="77777777" w:rsidTr="00924190">
        <w:trPr>
          <w:trHeight w:val="510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EC51656" w14:textId="77777777" w:rsidR="00906691" w:rsidRPr="00691918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</w:pPr>
            <w:r w:rsidRPr="00691918"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 xml:space="preserve">Kirchensteuer- und Kirchgeldangelegenheiten, Reklamationen der Veranlagten (Einzelfälle), </w:t>
            </w:r>
          </w:p>
          <w:p w14:paraId="30C5C298" w14:textId="0899C91D" w:rsidR="002D24AC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691918"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>Meldungen der Finanzämter wegen Niederschlagungen</w:t>
            </w:r>
            <w:r w:rsidRPr="00EF7724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DC71344" w14:textId="77777777" w:rsidR="002D24AC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453703DD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BDEB406" w14:textId="16859DA9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Kommissionsauftrags- und Abrechnungsunterlagen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9AD3780" w14:textId="73AF80B6" w:rsidR="002D24AC" w:rsidRPr="00EF7724" w:rsidRDefault="002D24AC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2D24AC" w:rsidRPr="00FA6833" w14:paraId="47672DD8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47DECF7" w14:textId="77777777" w:rsidR="002D24AC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Kommissionslisten, soweit Inventar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DF8A88D" w14:textId="57E1CC62" w:rsidR="002D24AC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668FCD4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567D690" w14:textId="198C2156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Konnossemente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B9F3A63" w14:textId="6DE610F1" w:rsidR="002D24AC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2D24AC" w:rsidRPr="00FA6833" w14:paraId="2769A7E7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7D40136" w14:textId="76AC3D55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Kontenpläne/Kontenregister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B3F5340" w14:textId="493162F7" w:rsidR="002D24AC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31E4BEBB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57BED212" w14:textId="5D0EE604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Kontierungsbelege 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4E8DD301" w14:textId="494F1C2A" w:rsidR="002D24AC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41EA9B6C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27636A01" w14:textId="62E032CF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lastRenderedPageBreak/>
              <w:t xml:space="preserve">Kontokorrentbücher/-kontenkarten, Kontokorrentsaldenverzeichnisse/-listen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2BE66CD9" w14:textId="26210590" w:rsidR="002D24AC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1B9254AF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2B4D14D" w14:textId="78C3FD59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Kostenträgerrechnungen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DCE39F5" w14:textId="18A2CD81" w:rsidR="002D24AC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2D24AC" w:rsidRPr="00FA6833" w14:paraId="3A9506FA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FE21F81" w14:textId="7EC7CAFF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Kreditorenbuchhaltung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0DF88EF" w14:textId="0723BAF6" w:rsidR="002D24AC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D24AC" w:rsidRPr="00FA6833" w14:paraId="0CFED7FD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793DAC06" w14:textId="46CFA4AB" w:rsidR="002D24AC" w:rsidRPr="00EF7724" w:rsidRDefault="002D24AC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Kreditunterlagen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4DFD6454" w14:textId="29B17724" w:rsidR="002D24AC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4003A5" w:rsidRPr="00FA6833" w14:paraId="6F956EC3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102CC9B" w14:textId="12551D5C" w:rsidR="004003A5" w:rsidRPr="00EF7724" w:rsidRDefault="004003A5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L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3702057" w14:textId="726B80D5" w:rsidR="004003A5" w:rsidRPr="00EF7724" w:rsidRDefault="004003A5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06691" w:rsidRPr="00FA6833" w14:paraId="3684BEEF" w14:textId="77777777" w:rsidTr="00924190">
        <w:trPr>
          <w:trHeight w:val="794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4B620144" w14:textId="77777777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Lagerbücher, Lagerkarteien </w:t>
            </w:r>
          </w:p>
          <w:p w14:paraId="09D766B9" w14:textId="77777777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- für Bestandsaufnahme und als Buchungsunterlage (z. B. bei permanenter Inventur)</w:t>
            </w:r>
          </w:p>
          <w:p w14:paraId="27C94FE2" w14:textId="36E26742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- intern für Kontrollzwecke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55C73BB7" w14:textId="77777777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  <w:p w14:paraId="574AB2EC" w14:textId="77777777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  <w:p w14:paraId="710A62FF" w14:textId="199D807A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906691" w:rsidRPr="00FA6833" w14:paraId="423888E3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6C571AE" w14:textId="6AB6D9E9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Lastschriftanzeigen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FA6EF55" w14:textId="306AB7DF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75CF0" w:rsidRPr="00FA6833" w14:paraId="3F4292A1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D303902" w14:textId="17029FB4" w:rsidR="00275CF0" w:rsidRPr="00EF7724" w:rsidRDefault="00275CF0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Lastschrift- und Gutschriftunterlagen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E07E0A9" w14:textId="246E8C80" w:rsidR="00275CF0" w:rsidRPr="00EF7724" w:rsidRDefault="00275CF0" w:rsidP="00275CF0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75CF0" w:rsidRPr="00FA6833" w14:paraId="6B2AA332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37A1E78" w14:textId="37ECEB10" w:rsidR="00275CF0" w:rsidRPr="00EF7724" w:rsidRDefault="00275CF0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Lieferscheine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EEFA8C7" w14:textId="496AE20B" w:rsidR="00275CF0" w:rsidRPr="00EF7724" w:rsidRDefault="00275CF0" w:rsidP="00275CF0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75CF0" w:rsidRPr="00FA6833" w14:paraId="5C9B9933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6B2EB30" w14:textId="69E07856" w:rsidR="00275CF0" w:rsidRPr="00EF7724" w:rsidRDefault="00275CF0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Lizenzunterlagen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8F57BCF" w14:textId="034A95B2" w:rsidR="00275CF0" w:rsidRPr="00EF7724" w:rsidRDefault="00275CF0" w:rsidP="00275CF0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275CF0" w:rsidRPr="00FA6833" w14:paraId="3DACBF2B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4D4E6C2" w14:textId="59B402E9" w:rsidR="00275CF0" w:rsidRPr="00EF7724" w:rsidRDefault="00275CF0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Lochkarten mit Kontenfunktion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6A54749" w14:textId="029AAF7A" w:rsidR="00275CF0" w:rsidRPr="00EF7724" w:rsidRDefault="00275CF0" w:rsidP="00275CF0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275CF0" w:rsidRPr="00FA6833" w14:paraId="77613298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86F40B9" w14:textId="2869BCCB" w:rsidR="00275CF0" w:rsidRPr="00EF7724" w:rsidRDefault="00275CF0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Lochkarten mit Belegfunktion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F1302D9" w14:textId="04FD937A" w:rsidR="00275CF0" w:rsidRPr="00EF7724" w:rsidRDefault="00275CF0" w:rsidP="00275CF0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7C8AB0BF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1E9E25E" w14:textId="1CBDD014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Lohnabrechnungen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49E009F" w14:textId="086B12BD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3E691B28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2F861FE" w14:textId="59D19955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Lohnbelege/-bücher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DD423AB" w14:textId="4968167B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1C2FAA0C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77B88CD" w14:textId="702C3D7A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Lohnkontenblätter/-karten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93BF4EB" w14:textId="11C1D09D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6D4CA6BA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266891B" w14:textId="512BA1DE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Lohnlisten für Zwischen-, End- und Sonderzahlungen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2A69FC9" w14:textId="7CA93355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557D3EBB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660E3AE" w14:textId="4949D398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Lohnquittungen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E0B6061" w14:textId="03EDDBF2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05B0C2C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58963C8" w14:textId="0E256E9F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Lohnsteuer-Jahresausgleich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2C5B4AA" w14:textId="26864948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243E9901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25336A2" w14:textId="57DB2BA0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Lohnsteuerkonten für Mitarbeiter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6D63AF07" w14:textId="6A2B9F2C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4003A5" w:rsidRPr="00FA6833" w14:paraId="3922DBD9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737F249A" w14:textId="197E2450" w:rsidR="004003A5" w:rsidRPr="00EF7724" w:rsidRDefault="0051121D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M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AC1EB4" w14:textId="5D32747A" w:rsidR="0051121D" w:rsidRPr="00EF7724" w:rsidRDefault="0051121D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06691" w:rsidRPr="00FA6833" w14:paraId="40E3295E" w14:textId="77777777" w:rsidTr="00924190">
        <w:trPr>
          <w:trHeight w:val="73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457D643D" w14:textId="77777777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Magnetbänder/-platten</w:t>
            </w:r>
          </w:p>
          <w:p w14:paraId="767B4BDA" w14:textId="77777777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- soweit Grundbuch- oder Kontenfunktion</w:t>
            </w:r>
          </w:p>
          <w:p w14:paraId="4C05C5B1" w14:textId="67970656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- soweit Belegfunktion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4574080D" w14:textId="77777777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  <w:p w14:paraId="0F65C712" w14:textId="77777777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  <w:p w14:paraId="147E006E" w14:textId="38C51FF4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2E2AFAC6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BB0424B" w14:textId="6CEA9CA8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Mahnvorgänge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3EBF537" w14:textId="1D049B48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155B0ED3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51397C17" w14:textId="292E366C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Maschinenkarteien (z. B. Anlagevermögenskarten)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55A5426" w14:textId="0940FBB2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A76C85" w:rsidRPr="00FA6833" w14:paraId="7BCE666D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162FA2FE" w14:textId="383C4CA6" w:rsidR="00A76C85" w:rsidRPr="00EF7724" w:rsidRDefault="00A76C85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Medizinvergabeliste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3C8CACCF" w14:textId="7463AF43" w:rsidR="00A76C85" w:rsidRPr="00EF7724" w:rsidRDefault="00A76C85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</w:t>
            </w:r>
          </w:p>
        </w:tc>
      </w:tr>
      <w:tr w:rsidR="004C0F93" w:rsidRPr="00FA6833" w14:paraId="2A8D9837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1A3275A6" w14:textId="3BFCD813" w:rsidR="004C0F93" w:rsidRPr="00EF7724" w:rsidRDefault="004C0F93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Mehrarbeitsstundenzettel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1CD82198" w14:textId="53D2BBF1" w:rsidR="004C0F93" w:rsidRPr="00EF7724" w:rsidRDefault="004C0F9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3C6B70" w:rsidRPr="00FA6833" w14:paraId="342DC4AA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1663EAF3" w14:textId="3BE225A3" w:rsidR="003C6B70" w:rsidRPr="00EF7724" w:rsidRDefault="003C6B70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Meldungen Gesundheitsamt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12391D82" w14:textId="6DCABB80" w:rsidR="003C6B70" w:rsidRPr="00EF7724" w:rsidRDefault="003C6B70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4003A5" w:rsidRPr="00FA6833" w14:paraId="145CB55C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7B8DF010" w14:textId="0CBFDA02" w:rsidR="004003A5" w:rsidRPr="00EF7724" w:rsidRDefault="00C45B78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P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F3F8EFA" w14:textId="79495567" w:rsidR="00C45B78" w:rsidRPr="00EF7724" w:rsidRDefault="00C45B78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06691" w:rsidRPr="00FA6833" w14:paraId="50554ED7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44F8FE58" w14:textId="18CD21D5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Patente und Patentunterlagen - nach Ablauf des Patents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1F425F78" w14:textId="67FABFA0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38B4918C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7368DA8" w14:textId="6AA2B80D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Pensionskassenunterlagen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2E51071" w14:textId="76CD7E92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47B02780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07B445C1" w14:textId="065CE4B4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Pfändungsunterlagen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9E4C040" w14:textId="518EC414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0C8B4436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4B2A8C25" w14:textId="066BC100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691918"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>pfarramtliche Zeugnisse - Schriftwechsel über Ausstellung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3A4F3AB0" w14:textId="7A48DD70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906691" w:rsidRPr="00FA6833" w14:paraId="3DA200B1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A37279A" w14:textId="44F85899" w:rsidR="00906691" w:rsidRPr="00691918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</w:pPr>
            <w:r w:rsidRPr="00EF7724">
              <w:rPr>
                <w:rFonts w:cstheme="minorHAnsi"/>
                <w:sz w:val="21"/>
                <w:szCs w:val="21"/>
              </w:rPr>
              <w:lastRenderedPageBreak/>
              <w:t>Portokassenbücher, soweit Belegfunktion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0F6F858" w14:textId="4407CCCE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4CCE8EBC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60019FB" w14:textId="388800B5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Postgiroauszüge und -belege, soweit Buchungsbelege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CF1A187" w14:textId="227C528F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06E13E59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33BA7A1" w14:textId="209C5C92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Prämienunterlagen, z. B. über Versicherungsprämien, soweit Buchungsunterlagen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29AC76C" w14:textId="5E158F1E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6ABA069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D4462FF" w14:textId="774E9228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Preislisten, soweit Buchungsunterlagen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396C96C" w14:textId="3F7FC8F9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4C0F93" w:rsidRPr="00FA6833" w14:paraId="3EF643F9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C291128" w14:textId="51B41A55" w:rsidR="004C0F93" w:rsidRPr="00EF7724" w:rsidRDefault="004C0F93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Protokolle Dienstbesprechung Träger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E8427C3" w14:textId="5A6D1081" w:rsidR="004C0F93" w:rsidRPr="00EF7724" w:rsidRDefault="004C0F9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4C0F93" w:rsidRPr="00FA6833" w14:paraId="5F4E7E60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CD2E02B" w14:textId="6BD2AEFE" w:rsidR="004C0F93" w:rsidRDefault="004C0F93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Protokolle jährliche TÜV-Begehung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0EEAC23" w14:textId="31464F41" w:rsidR="004C0F93" w:rsidRPr="00EF7724" w:rsidRDefault="004C0F9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4C0F93" w:rsidRPr="00FA6833" w14:paraId="331B4DF7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A9D469F" w14:textId="5F5E107C" w:rsidR="004C0F93" w:rsidRDefault="004C0F93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Protokolle Kita-Räte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EAB0CEA" w14:textId="64810626" w:rsidR="004C0F93" w:rsidRPr="00EF7724" w:rsidRDefault="004C0F9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3C6B70" w:rsidRPr="00FA6833" w14:paraId="1CA007F3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E803C22" w14:textId="54D789CE" w:rsidR="003C6B70" w:rsidRPr="00EF7724" w:rsidRDefault="003C6B70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Protokolle Teamsitzungen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88FB859" w14:textId="6BCE8E75" w:rsidR="003C6B70" w:rsidRPr="00EF7724" w:rsidRDefault="003C6B70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906691" w:rsidRPr="00FA6833" w14:paraId="65157343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590D8FB" w14:textId="044A78EC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Provisionsabrechnungen mit 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0E10F51" w14:textId="2891A8A9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1D8189C5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0B29040C" w14:textId="315E28A8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>Prozessakten (Zivilprozesse, Arbeitsprozesse usw.)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3F8CF436" w14:textId="74D849BC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30</w:t>
            </w:r>
          </w:p>
        </w:tc>
      </w:tr>
      <w:tr w:rsidR="004003A5" w:rsidRPr="00FA6833" w14:paraId="09C7A307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5F569F7B" w14:textId="4C247D7A" w:rsidR="004003A5" w:rsidRPr="00EF7724" w:rsidRDefault="00C45B78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Q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9310CE0" w14:textId="7C5AA56F" w:rsidR="00C45B78" w:rsidRPr="00EF7724" w:rsidRDefault="00C45B78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06691" w:rsidRPr="00FA6833" w14:paraId="55B0586B" w14:textId="77777777" w:rsidTr="00275CF0">
        <w:trPr>
          <w:trHeight w:val="227"/>
        </w:trPr>
        <w:tc>
          <w:tcPr>
            <w:tcW w:w="0" w:type="auto"/>
            <w:vAlign w:val="center"/>
          </w:tcPr>
          <w:p w14:paraId="5032A5E0" w14:textId="3A724096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Quittungen, soweit Buchungsunterlagen</w:t>
            </w:r>
          </w:p>
        </w:tc>
        <w:tc>
          <w:tcPr>
            <w:tcW w:w="0" w:type="auto"/>
            <w:vAlign w:val="center"/>
          </w:tcPr>
          <w:p w14:paraId="42125E16" w14:textId="5D17FD3B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4003A5" w:rsidRPr="00FA6833" w14:paraId="670D8B1C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810C5BD" w14:textId="2629946F" w:rsidR="004003A5" w:rsidRPr="00EF7724" w:rsidRDefault="00C45B78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R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67EBC61" w14:textId="6F628535" w:rsidR="00C45B78" w:rsidRPr="00EF7724" w:rsidRDefault="00C45B78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06691" w:rsidRPr="00FA6833" w14:paraId="61DF5237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4774E89D" w14:textId="7BD52AF5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Rechnungen und Rechnungsunterlagen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6B0CB742" w14:textId="5B39B01B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7D81AD3F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716788F" w14:textId="3DD9F2DD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Rechnungseingangsbücher mit Grundbuchfunktion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41BE735" w14:textId="41545725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30BBF086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96D3F87" w14:textId="5ABE413A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Rechtsstreitfälle mit allen Unterlagen, Klageakten - nach Verfahrensabschlu</w:t>
            </w:r>
            <w:r>
              <w:rPr>
                <w:rFonts w:cstheme="minorHAnsi"/>
                <w:sz w:val="21"/>
                <w:szCs w:val="21"/>
              </w:rPr>
              <w:t>ss</w:t>
            </w:r>
            <w:r w:rsidRPr="00EF7724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F2B0717" w14:textId="3057F14A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1FACE09E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386DBC6" w14:textId="356AF3E7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Reisekostenabrechnungen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7A9FF1E" w14:textId="24842D09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697463AD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3070C93B" w14:textId="14F5D14B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Repräsentationsaufwand - 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71E496A6" w14:textId="2F1A7195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4003A5" w:rsidRPr="00FA6833" w14:paraId="2574476E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89EE5AA" w14:textId="7DBAF57A" w:rsidR="004003A5" w:rsidRPr="00EF7724" w:rsidRDefault="00C45B78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S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DD78E9" w14:textId="64A1B463" w:rsidR="00C45B78" w:rsidRPr="00EF7724" w:rsidRDefault="00C45B78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06691" w:rsidRPr="00FA6833" w14:paraId="0B7FEBE5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7108DFB3" w14:textId="32587909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Saldenbestätigung, soweit Handelsbriefe </w:t>
            </w:r>
            <w:r w:rsidRPr="00EF7724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7C7ABBB4" w14:textId="0F7453DB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2485B195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C2CF59C" w14:textId="78E90AF2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Saldenbilanzen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3D7452C" w14:textId="28088E4D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46A71F00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0899307" w14:textId="1973574E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Saldenlisten, soweit Jahresabschlu</w:t>
            </w:r>
            <w:r>
              <w:rPr>
                <w:rFonts w:cstheme="minorHAnsi"/>
                <w:sz w:val="21"/>
                <w:szCs w:val="21"/>
              </w:rPr>
              <w:t>ss</w:t>
            </w:r>
            <w:r w:rsidRPr="00EF7724">
              <w:rPr>
                <w:rFonts w:cstheme="minorHAnsi"/>
                <w:sz w:val="21"/>
                <w:szCs w:val="21"/>
              </w:rPr>
              <w:t xml:space="preserve">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8DA381A" w14:textId="2AA252EE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2C6A0868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F593E76" w14:textId="6297E95F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Schadensunterlagen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DBDFB99" w14:textId="2991E5C2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5B53DFA7" w14:textId="77777777" w:rsidTr="00924190">
        <w:trPr>
          <w:trHeight w:val="510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5642D75" w14:textId="77777777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Scheckbelege, Scheckbegleitblätter/-listen/-einzugsaufträge/-versandverzeichnisse usw., </w:t>
            </w:r>
            <w:r w:rsidRPr="00EF7724">
              <w:rPr>
                <w:rFonts w:cstheme="minorHAnsi"/>
                <w:sz w:val="21"/>
                <w:szCs w:val="21"/>
              </w:rPr>
              <w:tab/>
            </w:r>
          </w:p>
          <w:p w14:paraId="78ED361C" w14:textId="4F30BD97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- soweit Buchungsunterlagen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29605B3" w14:textId="77777777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  <w:p w14:paraId="3F41D34C" w14:textId="1166A342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06691" w:rsidRPr="00FA6833" w14:paraId="6942686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5E94E61" w14:textId="1AEF5581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691918"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>Skizzen zur Genehmigung von Grabsteinen (Grabdenkmale)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270B7A7" w14:textId="5BC78C85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</w:tr>
      <w:tr w:rsidR="00906691" w:rsidRPr="00FA6833" w14:paraId="121FF9E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B1D034A" w14:textId="40F1BD0C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Skontolisten, soweit Buchungsunterlagen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3140566" w14:textId="2CE4F609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906691" w:rsidRPr="00FA6833" w14:paraId="1E25365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3110F91" w14:textId="5A046AB6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Sozialversicherungsunterlagen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08F2257" w14:textId="0BDCEFE5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906691" w:rsidRPr="00FA6833" w14:paraId="7E23136A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04C3550E" w14:textId="767581FD" w:rsidR="00906691" w:rsidRPr="00EF7724" w:rsidRDefault="0090669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Steuerunterlagen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54A2A1B9" w14:textId="16FAC99F" w:rsidR="00906691" w:rsidRPr="00EF7724" w:rsidRDefault="0090669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4003A5" w:rsidRPr="00FA6833" w14:paraId="5E093317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6523E10B" w14:textId="7C87F106" w:rsidR="004003A5" w:rsidRPr="00EF7724" w:rsidRDefault="00C45B78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T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7D4D3F" w14:textId="579B01B7" w:rsidR="00C45B78" w:rsidRPr="00EF7724" w:rsidRDefault="00C45B78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87CF1" w:rsidRPr="00FA6833" w14:paraId="354182F3" w14:textId="77777777" w:rsidTr="00275CF0">
        <w:trPr>
          <w:trHeight w:val="227"/>
        </w:trPr>
        <w:tc>
          <w:tcPr>
            <w:tcW w:w="0" w:type="auto"/>
            <w:vAlign w:val="center"/>
          </w:tcPr>
          <w:p w14:paraId="55ABA4E0" w14:textId="5921B0C9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Teilzahlungsunterlagen, soweit Buchungsunterlagen</w:t>
            </w:r>
          </w:p>
        </w:tc>
        <w:tc>
          <w:tcPr>
            <w:tcW w:w="0" w:type="auto"/>
            <w:vAlign w:val="center"/>
          </w:tcPr>
          <w:p w14:paraId="34E0F5C6" w14:textId="6E94A56C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4003A5" w:rsidRPr="00FA6833" w14:paraId="336A3AF9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7655139" w14:textId="20F0DC37" w:rsidR="004003A5" w:rsidRPr="00EF7724" w:rsidRDefault="00C45B78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U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E9ABA2" w14:textId="0D9761C3" w:rsidR="00C45B78" w:rsidRPr="00EF7724" w:rsidRDefault="00C45B78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87CF1" w:rsidRPr="00FA6833" w14:paraId="697D44F5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19F6A2EA" w14:textId="60F682BE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Überstundenlisten und -meldungen, soweit Lohnbelege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25D4A2FB" w14:textId="5ECF1416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3E19C98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29E8A17" w14:textId="6E87AD89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Umsatzsteuer-Unterlagen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7247E9B" w14:textId="368B4BC7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4C0F93" w:rsidRPr="00FA6833" w14:paraId="777611E3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47345DA4" w14:textId="36ED89A2" w:rsidR="004C0F93" w:rsidRDefault="004C0F93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Unfallanzeigen Kinder</w:t>
            </w:r>
            <w:r w:rsidR="00330087">
              <w:rPr>
                <w:rFonts w:cstheme="minorHAnsi"/>
                <w:sz w:val="21"/>
                <w:szCs w:val="21"/>
              </w:rPr>
              <w:t xml:space="preserve">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3EF927BB" w14:textId="2EBC2EFB" w:rsidR="004C0F93" w:rsidRDefault="00330087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</w:t>
            </w:r>
          </w:p>
        </w:tc>
      </w:tr>
      <w:tr w:rsidR="004C0F93" w:rsidRPr="00FA6833" w14:paraId="55FF7DC4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546872F7" w14:textId="5FA9ADA7" w:rsidR="004C0F93" w:rsidRPr="00EF7724" w:rsidRDefault="004C0F93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Urlaubskartei (Kita)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460F5A14" w14:textId="7865C5EB" w:rsidR="004C0F93" w:rsidRPr="00EF7724" w:rsidRDefault="004C0F9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206B54CD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2CB300F7" w14:textId="44759952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Ursprungszeugnisse 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6A38CF08" w14:textId="6685D00C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4003A5" w:rsidRPr="00FA6833" w14:paraId="67A550A1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541E0548" w14:textId="32AEEC57" w:rsidR="004003A5" w:rsidRPr="00EF7724" w:rsidRDefault="007D380F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V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EBD8508" w14:textId="7579C67C" w:rsidR="007D380F" w:rsidRPr="00EF7724" w:rsidRDefault="007D380F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C0F93" w:rsidRPr="00FA6833" w14:paraId="3211DEF1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284ED98A" w14:textId="5C30744D" w:rsidR="004C0F93" w:rsidRPr="00EF7724" w:rsidRDefault="004C0F93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Verbandsbücher (Kita)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73FC533A" w14:textId="45DEE2EF" w:rsidR="004C0F93" w:rsidRPr="00EF7724" w:rsidRDefault="004C0F93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5F4ECF94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479C5D9B" w14:textId="0DF1B7FF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Versendungsbelege 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54BFDB59" w14:textId="2E2A0C4C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587CF1" w:rsidRPr="00FA6833" w14:paraId="29EE19ED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96728F4" w14:textId="4B243ACF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Versicherungsunterlagen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59B17D6" w14:textId="1B0570DE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587CF1" w:rsidRPr="00FA6833" w14:paraId="17ABD899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58CE16F3" w14:textId="00E8CCE6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Versorgungsunterlagen, soweit Buchungsunterlagen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5534C87" w14:textId="39E57F90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31053AA9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58511FE" w14:textId="545CA312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Verträge/Vertragsunterlagen, soweit handels- und steuerrechtlich relevant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3D102FC4" w14:textId="5258F616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0D224DC1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00C0FCE5" w14:textId="025460BF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Vertreterunterlagen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06B29C49" w14:textId="6ABBD60D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4003A5" w:rsidRPr="00FA6833" w14:paraId="7B364633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04E774DA" w14:textId="510DD70E" w:rsidR="004003A5" w:rsidRPr="00EF7724" w:rsidRDefault="007D380F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W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E7A770F" w14:textId="2C7921D1" w:rsidR="007D380F" w:rsidRPr="00EF7724" w:rsidRDefault="007D380F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3C6B70" w:rsidRPr="00FA6833" w14:paraId="4CFECA04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7DB53E34" w14:textId="3D8BC2B7" w:rsidR="003C6B70" w:rsidRPr="00EF7724" w:rsidRDefault="003C6B70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</w:pPr>
            <w:r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>Wahlen Elternbeirat (Kita)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2D2058E3" w14:textId="35B9AE30" w:rsidR="003C6B70" w:rsidRPr="00EF7724" w:rsidRDefault="003C6B70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587CF1" w:rsidRPr="00FA6833" w14:paraId="20642F3F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200FAE90" w14:textId="4AE1445C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>Wahl ortskirchlicher Vertretungskörperschaften</w:t>
            </w:r>
            <w:r w:rsidR="003C6B70"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  <w:t xml:space="preserve"> (Schriftgut)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14A88788" w14:textId="6B1ED529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25120D0D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73F71F9" w14:textId="4825956E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262626"/>
                <w:sz w:val="21"/>
                <w:szCs w:val="21"/>
                <w:lang w:eastAsia="de-DE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Warenausgangsbücher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804392C" w14:textId="2C52AF84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58133467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B409152" w14:textId="49FA467A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Wareneingangsbücher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713A7A5" w14:textId="6152914D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339F5026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43930FE1" w14:textId="2BFBEF73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Warenzeichnungsunterlagen (Schutzrechtsunterlagen)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BD4F3F1" w14:textId="715D34C5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587CF1" w:rsidRPr="00FA6833" w14:paraId="23CEBC71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ED45E48" w14:textId="33ED9BBF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Wechsel, eingelöste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431C13B" w14:textId="1A5A099C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0DDFB55F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4949D22C" w14:textId="29F4EB24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Wertpapierankaufs- / -</w:t>
            </w:r>
            <w:proofErr w:type="spellStart"/>
            <w:r w:rsidRPr="00EF7724">
              <w:rPr>
                <w:rFonts w:cstheme="minorHAnsi"/>
                <w:sz w:val="21"/>
                <w:szCs w:val="21"/>
              </w:rPr>
              <w:t>verkaufsabrechnungen</w:t>
            </w:r>
            <w:proofErr w:type="spellEnd"/>
            <w:r w:rsidRPr="00EF7724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3010C198" w14:textId="3D770726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7D380F" w:rsidRPr="00FA6833" w14:paraId="1C71A41D" w14:textId="77777777" w:rsidTr="00924190">
        <w:trPr>
          <w:trHeight w:val="283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6BEDF945" w14:textId="72566E80" w:rsidR="007D380F" w:rsidRPr="00EF7724" w:rsidRDefault="007D380F" w:rsidP="00275CF0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b/>
                <w:bCs/>
                <w:sz w:val="21"/>
                <w:szCs w:val="21"/>
              </w:rPr>
              <w:t xml:space="preserve">Z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80BA23" w14:textId="79F6C9EB" w:rsidR="007D380F" w:rsidRPr="00EF7724" w:rsidRDefault="007D380F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87CF1" w:rsidRPr="00FA6833" w14:paraId="3E47A930" w14:textId="77777777" w:rsidTr="00924190">
        <w:trPr>
          <w:trHeight w:val="227"/>
        </w:trPr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20A17D93" w14:textId="706218BC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Zahlungsanweisungen</w:t>
            </w:r>
          </w:p>
        </w:tc>
        <w:tc>
          <w:tcPr>
            <w:tcW w:w="0" w:type="auto"/>
            <w:tcBorders>
              <w:bottom w:val="dashed" w:sz="4" w:space="0" w:color="EBEBEB" w:themeColor="background2"/>
            </w:tcBorders>
            <w:vAlign w:val="center"/>
          </w:tcPr>
          <w:p w14:paraId="6E5B43DF" w14:textId="4A6A1544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26D8BA93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7A90F200" w14:textId="670C94F8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Zahlungsbelege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25A0DA05" w14:textId="0B59194D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6D988BB5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576DAAC" w14:textId="45A800C0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Zessionen, 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BAFAD50" w14:textId="07A52486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587CF1" w:rsidRPr="00FA6833" w14:paraId="275A746E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1558A6BE" w14:textId="09F16192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 xml:space="preserve">Zinsrechnungen 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05018BBD" w14:textId="3B81B96C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87CF1" w:rsidRPr="00FA6833" w14:paraId="72576E2B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1F0A599" w14:textId="4F7A51EE" w:rsidR="00587CF1" w:rsidRPr="00EF7724" w:rsidRDefault="00587CF1" w:rsidP="00362264">
            <w:pPr>
              <w:tabs>
                <w:tab w:val="center" w:pos="893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Zollbelege und -unterlagen</w:t>
            </w:r>
          </w:p>
        </w:tc>
        <w:tc>
          <w:tcPr>
            <w:tcW w:w="0" w:type="auto"/>
            <w:tcBorders>
              <w:top w:val="dashed" w:sz="4" w:space="0" w:color="EBEBEB" w:themeColor="background2"/>
              <w:bottom w:val="dashed" w:sz="4" w:space="0" w:color="EBEBEB" w:themeColor="background2"/>
            </w:tcBorders>
            <w:vAlign w:val="center"/>
          </w:tcPr>
          <w:p w14:paraId="680DBEA3" w14:textId="1738E5C2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587CF1" w:rsidRPr="00FA6833" w14:paraId="6EF75B98" w14:textId="77777777" w:rsidTr="00924190">
        <w:trPr>
          <w:trHeight w:val="227"/>
        </w:trPr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536C2B1D" w14:textId="7AACBA77" w:rsidR="00587CF1" w:rsidRPr="00EF7724" w:rsidRDefault="00587CF1" w:rsidP="00362264">
            <w:pPr>
              <w:tabs>
                <w:tab w:val="center" w:pos="8930"/>
              </w:tabs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Zwischenbilanzen/-abschlüsse, soweit nicht für Konsolidierungszwecke gesetzlich vorgeschrieben</w:t>
            </w:r>
          </w:p>
        </w:tc>
        <w:tc>
          <w:tcPr>
            <w:tcW w:w="0" w:type="auto"/>
            <w:tcBorders>
              <w:top w:val="dashed" w:sz="4" w:space="0" w:color="EBEBEB" w:themeColor="background2"/>
            </w:tcBorders>
            <w:vAlign w:val="center"/>
          </w:tcPr>
          <w:p w14:paraId="77BED4D1" w14:textId="2770389F" w:rsidR="00587CF1" w:rsidRPr="00EF7724" w:rsidRDefault="00587CF1" w:rsidP="00362264">
            <w:pPr>
              <w:tabs>
                <w:tab w:val="left" w:pos="6804"/>
              </w:tabs>
              <w:spacing w:line="240" w:lineRule="auto"/>
              <w:ind w:right="-1"/>
              <w:jc w:val="center"/>
              <w:rPr>
                <w:rFonts w:cstheme="minorHAnsi"/>
                <w:sz w:val="21"/>
                <w:szCs w:val="21"/>
              </w:rPr>
            </w:pPr>
            <w:r w:rsidRPr="00EF7724">
              <w:rPr>
                <w:rFonts w:cstheme="minorHAnsi"/>
                <w:sz w:val="21"/>
                <w:szCs w:val="21"/>
              </w:rPr>
              <w:t>0</w:t>
            </w:r>
          </w:p>
        </w:tc>
      </w:tr>
    </w:tbl>
    <w:p w14:paraId="6C518639" w14:textId="20C74A8D" w:rsidR="002B5DCA" w:rsidRDefault="002B5DCA" w:rsidP="00587CF1">
      <w:pPr>
        <w:tabs>
          <w:tab w:val="center" w:pos="893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  <w:r w:rsidRPr="00FA6833">
        <w:rPr>
          <w:rFonts w:cstheme="minorHAnsi"/>
          <w:sz w:val="21"/>
          <w:szCs w:val="21"/>
        </w:rPr>
        <w:t xml:space="preserve"> </w:t>
      </w:r>
    </w:p>
    <w:p w14:paraId="1883D3A0" w14:textId="145A50C8" w:rsidR="00B41DDF" w:rsidRDefault="00B41DDF" w:rsidP="00587CF1">
      <w:pPr>
        <w:tabs>
          <w:tab w:val="center" w:pos="893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</w:p>
    <w:p w14:paraId="67D9D036" w14:textId="27442197" w:rsidR="00B41DDF" w:rsidRDefault="00B41DDF" w:rsidP="00587CF1">
      <w:pPr>
        <w:tabs>
          <w:tab w:val="center" w:pos="893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</w:p>
    <w:p w14:paraId="7BC9579F" w14:textId="763370AF" w:rsidR="00B41DDF" w:rsidRDefault="00B41DDF" w:rsidP="00587CF1">
      <w:pPr>
        <w:tabs>
          <w:tab w:val="center" w:pos="893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</w:p>
    <w:p w14:paraId="2E76E894" w14:textId="22C54B1C" w:rsidR="00B41DDF" w:rsidRDefault="00B41DDF" w:rsidP="00587CF1">
      <w:pPr>
        <w:tabs>
          <w:tab w:val="center" w:pos="893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</w:p>
    <w:p w14:paraId="3466EE3D" w14:textId="54069C4D" w:rsidR="00B41DDF" w:rsidRDefault="00B41DDF" w:rsidP="00587CF1">
      <w:pPr>
        <w:tabs>
          <w:tab w:val="center" w:pos="893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</w:p>
    <w:p w14:paraId="1CA70B05" w14:textId="77777777" w:rsidR="00A83218" w:rsidRDefault="00A83218" w:rsidP="00587CF1">
      <w:pPr>
        <w:tabs>
          <w:tab w:val="center" w:pos="893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</w:p>
    <w:p w14:paraId="208402D0" w14:textId="77777777" w:rsidR="00B41DDF" w:rsidRDefault="00B41DDF" w:rsidP="00587CF1">
      <w:pPr>
        <w:tabs>
          <w:tab w:val="center" w:pos="893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1"/>
          <w:szCs w:val="21"/>
        </w:rPr>
      </w:pPr>
    </w:p>
    <w:p w14:paraId="18C33845" w14:textId="14526E9C" w:rsidR="00B41DDF" w:rsidRPr="00131AC5" w:rsidRDefault="00B41DDF" w:rsidP="00587CF1">
      <w:pPr>
        <w:tabs>
          <w:tab w:val="center" w:pos="8930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16"/>
          <w:szCs w:val="16"/>
        </w:rPr>
      </w:pPr>
    </w:p>
    <w:p w14:paraId="34422369" w14:textId="77777777" w:rsidR="00B41DDF" w:rsidRPr="00131AC5" w:rsidRDefault="00B41DDF" w:rsidP="00B41DDF">
      <w:pPr>
        <w:tabs>
          <w:tab w:val="left" w:pos="6804"/>
        </w:tabs>
        <w:ind w:right="-1"/>
        <w:rPr>
          <w:szCs w:val="28"/>
        </w:rPr>
      </w:pPr>
      <w:r w:rsidRPr="00131AC5">
        <w:rPr>
          <w:szCs w:val="28"/>
        </w:rPr>
        <w:t xml:space="preserve">Sämtliche Inhalte wurden mit größtmöglicher Sorgfalt und nach bestem Wissen und Gewissen </w:t>
      </w:r>
    </w:p>
    <w:p w14:paraId="396A0B59" w14:textId="4463DD4B" w:rsidR="00B41DDF" w:rsidRDefault="00B41DDF" w:rsidP="00B41DDF">
      <w:pPr>
        <w:tabs>
          <w:tab w:val="center" w:pos="8930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131AC5">
        <w:rPr>
          <w:szCs w:val="28"/>
        </w:rPr>
        <w:t>erstellt. Ein Anspruch auf sachliche Richtigkeit, Vollständigkeit sowie Aktualität besteht dennoch nicht. Jegliche Haftung wird ausgeschlossen.</w:t>
      </w:r>
    </w:p>
    <w:p w14:paraId="3D80EB72" w14:textId="6E75F631" w:rsidR="00A90D26" w:rsidRPr="008B741B" w:rsidRDefault="00A90D26" w:rsidP="008B741B">
      <w:pPr>
        <w:tabs>
          <w:tab w:val="center" w:pos="8930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>Gerne nehmen wir auf Wunsch weitere Aufbewahrungsfristen in diese Liste auf.</w:t>
      </w:r>
      <w:bookmarkStart w:id="1" w:name="_GoBack"/>
      <w:bookmarkEnd w:id="1"/>
    </w:p>
    <w:sectPr w:rsidR="00A90D26" w:rsidRPr="008B741B" w:rsidSect="00330087">
      <w:headerReference w:type="default" r:id="rId11"/>
      <w:footerReference w:type="default" r:id="rId12"/>
      <w:footerReference w:type="first" r:id="rId13"/>
      <w:pgSz w:w="11900" w:h="16840"/>
      <w:pgMar w:top="1985" w:right="1128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912C5" w14:textId="77777777" w:rsidR="00B41DDF" w:rsidRDefault="00B41DDF" w:rsidP="00FD2030">
      <w:pPr>
        <w:spacing w:line="240" w:lineRule="auto"/>
      </w:pPr>
      <w:r>
        <w:separator/>
      </w:r>
    </w:p>
  </w:endnote>
  <w:endnote w:type="continuationSeparator" w:id="0">
    <w:p w14:paraId="3FC05B15" w14:textId="77777777" w:rsidR="00B41DDF" w:rsidRDefault="00B41DDF" w:rsidP="00FD2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939329"/>
      <w:docPartObj>
        <w:docPartGallery w:val="Page Numbers (Bottom of Page)"/>
        <w:docPartUnique/>
      </w:docPartObj>
    </w:sdtPr>
    <w:sdtEndPr/>
    <w:sdtContent>
      <w:sdt>
        <w:sdtPr>
          <w:id w:val="1104772952"/>
          <w:docPartObj>
            <w:docPartGallery w:val="Page Numbers (Top of Page)"/>
            <w:docPartUnique/>
          </w:docPartObj>
        </w:sdtPr>
        <w:sdtEndPr/>
        <w:sdtContent>
          <w:p w14:paraId="598A832B" w14:textId="77777777" w:rsidR="00B41DDF" w:rsidRDefault="00B41DDF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bookmarkStart w:id="2" w:name="_Hlk25075656" w:displacedByCustomXml="next"/>
  <w:bookmarkStart w:id="3" w:name="_Hlk25075655" w:displacedByCustomXml="next"/>
  <w:sdt>
    <w:sdtPr>
      <w:id w:val="59769175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20"/>
      </w:rPr>
    </w:sdtEndPr>
    <w:sdtContent>
      <w:sdt>
        <w:sdtPr>
          <w:rPr>
            <w:color w:val="808080" w:themeColor="background1" w:themeShade="80"/>
            <w:sz w:val="16"/>
            <w:szCs w:val="20"/>
          </w:rPr>
          <w:id w:val="-1624846840"/>
          <w:docPartObj>
            <w:docPartGallery w:val="Page Numbers (Top of Page)"/>
            <w:docPartUnique/>
          </w:docPartObj>
        </w:sdtPr>
        <w:sdtEndPr/>
        <w:sdtContent>
          <w:p w14:paraId="31D6F57E" w14:textId="552B5EDE" w:rsidR="00B41DDF" w:rsidRPr="00330087" w:rsidRDefault="00B41DDF" w:rsidP="00330087">
            <w:pPr>
              <w:pStyle w:val="Fuzeile"/>
              <w:rPr>
                <w:color w:val="808080" w:themeColor="background1" w:themeShade="80"/>
                <w:sz w:val="16"/>
                <w:szCs w:val="20"/>
              </w:rPr>
            </w:pPr>
            <w:r w:rsidRPr="002512D9">
              <w:rPr>
                <w:color w:val="808080" w:themeColor="background1" w:themeShade="80"/>
                <w:sz w:val="16"/>
                <w:szCs w:val="20"/>
              </w:rPr>
              <w:t>© Bistum Münster</w:t>
            </w:r>
            <w:r w:rsidRPr="00330087">
              <w:rPr>
                <w:color w:val="808080" w:themeColor="background1" w:themeShade="80"/>
                <w:sz w:val="16"/>
                <w:szCs w:val="20"/>
              </w:rPr>
              <w:t xml:space="preserve">   (Version 0</w:t>
            </w:r>
            <w:r>
              <w:rPr>
                <w:color w:val="808080" w:themeColor="background1" w:themeShade="80"/>
                <w:sz w:val="16"/>
                <w:szCs w:val="20"/>
              </w:rPr>
              <w:t>2</w:t>
            </w:r>
            <w:r w:rsidRPr="00330087">
              <w:rPr>
                <w:color w:val="808080" w:themeColor="background1" w:themeShade="80"/>
                <w:sz w:val="16"/>
                <w:szCs w:val="20"/>
              </w:rPr>
              <w:t>)</w:t>
            </w:r>
          </w:p>
        </w:sdtContent>
      </w:sdt>
    </w:sdtContent>
  </w:sdt>
  <w:bookmarkEnd w:id="2" w:displacedByCustomXml="prev"/>
  <w:bookmarkEnd w:id="3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3336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A489C0" w14:textId="77777777" w:rsidR="00B41DDF" w:rsidRDefault="00B41DDF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5456B69" w14:textId="77777777" w:rsidR="00B41DDF" w:rsidRDefault="00B41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2FBDF" w14:textId="77777777" w:rsidR="00B41DDF" w:rsidRDefault="00B41DDF" w:rsidP="00FD2030">
      <w:pPr>
        <w:spacing w:line="240" w:lineRule="auto"/>
      </w:pPr>
      <w:r>
        <w:separator/>
      </w:r>
    </w:p>
  </w:footnote>
  <w:footnote w:type="continuationSeparator" w:id="0">
    <w:p w14:paraId="68EB1303" w14:textId="77777777" w:rsidR="00B41DDF" w:rsidRDefault="00B41DDF" w:rsidP="00FD2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8F59" w14:textId="77777777" w:rsidR="00B41DDF" w:rsidRDefault="00B41DDF" w:rsidP="00EC3D94">
    <w:r>
      <w:rPr>
        <w:noProof/>
        <w:sz w:val="17"/>
      </w:rPr>
      <w:drawing>
        <wp:anchor distT="0" distB="0" distL="114300" distR="114300" simplePos="0" relativeHeight="251680768" behindDoc="1" locked="0" layoutInCell="1" allowOverlap="1" wp14:anchorId="6FB3AD00" wp14:editId="44347853">
          <wp:simplePos x="0" y="0"/>
          <wp:positionH relativeFrom="margin">
            <wp:posOffset>4338320</wp:posOffset>
          </wp:positionH>
          <wp:positionV relativeFrom="paragraph">
            <wp:posOffset>-303987</wp:posOffset>
          </wp:positionV>
          <wp:extent cx="1780908" cy="85725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BM_Bischoeflisches_Generalvikariat_4c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908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3EF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0E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EEF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DC9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6B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F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BE5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EE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6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E8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48D4"/>
    <w:multiLevelType w:val="hybridMultilevel"/>
    <w:tmpl w:val="E40068C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82E41"/>
    <w:multiLevelType w:val="hybridMultilevel"/>
    <w:tmpl w:val="87CC47A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15209"/>
    <w:multiLevelType w:val="hybridMultilevel"/>
    <w:tmpl w:val="3CB08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7624F"/>
    <w:multiLevelType w:val="hybridMultilevel"/>
    <w:tmpl w:val="A12A4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39BC"/>
    <w:multiLevelType w:val="hybridMultilevel"/>
    <w:tmpl w:val="44503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10A15"/>
    <w:multiLevelType w:val="hybridMultilevel"/>
    <w:tmpl w:val="9D822A04"/>
    <w:lvl w:ilvl="0" w:tplc="2C588CB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B7F49"/>
    <w:multiLevelType w:val="hybridMultilevel"/>
    <w:tmpl w:val="61E653E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3454F"/>
    <w:multiLevelType w:val="hybridMultilevel"/>
    <w:tmpl w:val="8E3E8698"/>
    <w:lvl w:ilvl="0" w:tplc="95627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80F74"/>
    <w:multiLevelType w:val="multilevel"/>
    <w:tmpl w:val="ED64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16C60"/>
    <w:multiLevelType w:val="hybridMultilevel"/>
    <w:tmpl w:val="511C032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22106"/>
    <w:multiLevelType w:val="hybridMultilevel"/>
    <w:tmpl w:val="50064658"/>
    <w:lvl w:ilvl="0" w:tplc="741E42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B7CF7"/>
    <w:multiLevelType w:val="hybridMultilevel"/>
    <w:tmpl w:val="AAB435F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6A182E"/>
    <w:multiLevelType w:val="hybridMultilevel"/>
    <w:tmpl w:val="DBA01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21"/>
  </w:num>
  <w:num w:numId="16">
    <w:abstractNumId w:val="14"/>
  </w:num>
  <w:num w:numId="17">
    <w:abstractNumId w:val="13"/>
  </w:num>
  <w:num w:numId="18">
    <w:abstractNumId w:val="22"/>
  </w:num>
  <w:num w:numId="19">
    <w:abstractNumId w:val="10"/>
  </w:num>
  <w:num w:numId="20">
    <w:abstractNumId w:val="19"/>
  </w:num>
  <w:num w:numId="21">
    <w:abstractNumId w:val="16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A7"/>
    <w:rsid w:val="00014FC7"/>
    <w:rsid w:val="000154DB"/>
    <w:rsid w:val="0003490E"/>
    <w:rsid w:val="00036386"/>
    <w:rsid w:val="000838B1"/>
    <w:rsid w:val="000E75BC"/>
    <w:rsid w:val="000F6393"/>
    <w:rsid w:val="00131AC5"/>
    <w:rsid w:val="00160BB7"/>
    <w:rsid w:val="001D4CD0"/>
    <w:rsid w:val="002570FF"/>
    <w:rsid w:val="00275CF0"/>
    <w:rsid w:val="002973E7"/>
    <w:rsid w:val="002B5DCA"/>
    <w:rsid w:val="002D24AC"/>
    <w:rsid w:val="00330087"/>
    <w:rsid w:val="00350F59"/>
    <w:rsid w:val="00362264"/>
    <w:rsid w:val="00383F00"/>
    <w:rsid w:val="00384237"/>
    <w:rsid w:val="00394E91"/>
    <w:rsid w:val="003C6B70"/>
    <w:rsid w:val="003E2F68"/>
    <w:rsid w:val="003E62B4"/>
    <w:rsid w:val="004003A5"/>
    <w:rsid w:val="004A0170"/>
    <w:rsid w:val="004B3CA6"/>
    <w:rsid w:val="004C0F93"/>
    <w:rsid w:val="00503F95"/>
    <w:rsid w:val="0051121D"/>
    <w:rsid w:val="00521526"/>
    <w:rsid w:val="00527FED"/>
    <w:rsid w:val="00587CF1"/>
    <w:rsid w:val="005C3224"/>
    <w:rsid w:val="005C5E65"/>
    <w:rsid w:val="005E004D"/>
    <w:rsid w:val="006168EB"/>
    <w:rsid w:val="00626823"/>
    <w:rsid w:val="006723EA"/>
    <w:rsid w:val="00683569"/>
    <w:rsid w:val="00691918"/>
    <w:rsid w:val="006C2A9E"/>
    <w:rsid w:val="00717D64"/>
    <w:rsid w:val="00724BBE"/>
    <w:rsid w:val="00765F04"/>
    <w:rsid w:val="00797CB6"/>
    <w:rsid w:val="007A2FBF"/>
    <w:rsid w:val="007A504F"/>
    <w:rsid w:val="007D380F"/>
    <w:rsid w:val="0084039E"/>
    <w:rsid w:val="0084102A"/>
    <w:rsid w:val="00892E03"/>
    <w:rsid w:val="008B741B"/>
    <w:rsid w:val="008D2AE6"/>
    <w:rsid w:val="008D4F5B"/>
    <w:rsid w:val="00906691"/>
    <w:rsid w:val="00924190"/>
    <w:rsid w:val="009430A0"/>
    <w:rsid w:val="00956C74"/>
    <w:rsid w:val="00977FF4"/>
    <w:rsid w:val="009C315F"/>
    <w:rsid w:val="009D5EAB"/>
    <w:rsid w:val="009E458A"/>
    <w:rsid w:val="009F6938"/>
    <w:rsid w:val="009F789F"/>
    <w:rsid w:val="00A5596C"/>
    <w:rsid w:val="00A659C2"/>
    <w:rsid w:val="00A74039"/>
    <w:rsid w:val="00A76C85"/>
    <w:rsid w:val="00A83218"/>
    <w:rsid w:val="00A903E6"/>
    <w:rsid w:val="00A90D26"/>
    <w:rsid w:val="00AF510F"/>
    <w:rsid w:val="00AF5F77"/>
    <w:rsid w:val="00B040A7"/>
    <w:rsid w:val="00B41DDF"/>
    <w:rsid w:val="00BB3094"/>
    <w:rsid w:val="00BF4571"/>
    <w:rsid w:val="00BF5D3C"/>
    <w:rsid w:val="00C45B78"/>
    <w:rsid w:val="00C739C8"/>
    <w:rsid w:val="00CF277B"/>
    <w:rsid w:val="00CF63C7"/>
    <w:rsid w:val="00D1134A"/>
    <w:rsid w:val="00D30F09"/>
    <w:rsid w:val="00D85C58"/>
    <w:rsid w:val="00D95269"/>
    <w:rsid w:val="00D9792D"/>
    <w:rsid w:val="00E41003"/>
    <w:rsid w:val="00E638B4"/>
    <w:rsid w:val="00EC3D94"/>
    <w:rsid w:val="00EC77A7"/>
    <w:rsid w:val="00EF5F26"/>
    <w:rsid w:val="00EF6B6B"/>
    <w:rsid w:val="00EF7724"/>
    <w:rsid w:val="00F377C8"/>
    <w:rsid w:val="00F37851"/>
    <w:rsid w:val="00FA2DE0"/>
    <w:rsid w:val="00FA6833"/>
    <w:rsid w:val="00FD2030"/>
    <w:rsid w:val="00FE46C3"/>
    <w:rsid w:val="00FE5CF0"/>
    <w:rsid w:val="00FE6666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2D98CB"/>
  <w15:chartTrackingRefBased/>
  <w15:docId w15:val="{B22601B7-A1BF-45C3-9C73-C674913B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2FBF"/>
    <w:pPr>
      <w:spacing w:line="280" w:lineRule="exac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2FBF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7A2FBF"/>
    <w:rPr>
      <w:b/>
      <w:color w:val="E51F29"/>
    </w:rPr>
  </w:style>
  <w:style w:type="character" w:styleId="SchwacheHervorhebung">
    <w:name w:val="Subtle Emphasis"/>
    <w:basedOn w:val="Hervorhebung"/>
    <w:uiPriority w:val="19"/>
    <w:qFormat/>
    <w:rsid w:val="007A2FBF"/>
    <w:rPr>
      <w:b/>
      <w:color w:val="000000" w:themeColor="text1"/>
    </w:rPr>
  </w:style>
  <w:style w:type="paragraph" w:styleId="Listenabsatz">
    <w:name w:val="List Paragraph"/>
    <w:basedOn w:val="Standard"/>
    <w:uiPriority w:val="34"/>
    <w:rsid w:val="007A2FBF"/>
    <w:pPr>
      <w:ind w:left="720"/>
      <w:contextualSpacing/>
    </w:pPr>
  </w:style>
  <w:style w:type="paragraph" w:styleId="KeinLeerraum">
    <w:name w:val="No Spacing"/>
    <w:uiPriority w:val="1"/>
    <w:rsid w:val="00FA2DE0"/>
    <w:rPr>
      <w:color w:val="000000" w:themeColor="text1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2FBF"/>
    <w:rPr>
      <w:b/>
      <w:color w:val="000000" w:themeColor="text1"/>
      <w:sz w:val="20"/>
    </w:rPr>
  </w:style>
  <w:style w:type="paragraph" w:customStyle="1" w:styleId="aufzhlung">
    <w:name w:val="aufzählung"/>
    <w:basedOn w:val="Standard"/>
    <w:qFormat/>
    <w:rsid w:val="006723EA"/>
    <w:pPr>
      <w:numPr>
        <w:numId w:val="11"/>
      </w:numPr>
      <w:ind w:left="284" w:hanging="142"/>
    </w:pPr>
  </w:style>
  <w:style w:type="paragraph" w:styleId="Kopfzeile">
    <w:name w:val="header"/>
    <w:basedOn w:val="Standard"/>
    <w:link w:val="Kopf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F68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F68"/>
    <w:rPr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2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224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85C58"/>
    <w:rPr>
      <w:color w:val="2998E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C58"/>
    <w:rPr>
      <w:color w:val="808080"/>
      <w:shd w:val="clear" w:color="auto" w:fill="E6E6E6"/>
    </w:rPr>
  </w:style>
  <w:style w:type="paragraph" w:customStyle="1" w:styleId="berschri1">
    <w:name w:val="Überschri. 1"/>
    <w:basedOn w:val="Standard"/>
    <w:link w:val="berschri1Zchn"/>
    <w:qFormat/>
    <w:rsid w:val="00384237"/>
    <w:pPr>
      <w:tabs>
        <w:tab w:val="left" w:pos="6804"/>
      </w:tabs>
      <w:ind w:right="-575"/>
    </w:pPr>
    <w:rPr>
      <w:b/>
      <w:bCs/>
      <w:sz w:val="24"/>
      <w:u w:val="single"/>
    </w:rPr>
  </w:style>
  <w:style w:type="paragraph" w:customStyle="1" w:styleId="berschri2">
    <w:name w:val="Überschri. 2"/>
    <w:basedOn w:val="Standard"/>
    <w:link w:val="berschri2Zchn"/>
    <w:qFormat/>
    <w:rsid w:val="00384237"/>
    <w:pPr>
      <w:tabs>
        <w:tab w:val="left" w:pos="6804"/>
      </w:tabs>
      <w:ind w:right="-575"/>
    </w:pPr>
    <w:rPr>
      <w:b/>
      <w:bCs/>
      <w:color w:val="7C1746" w:themeColor="accent2" w:themeShade="BF"/>
      <w:sz w:val="24"/>
    </w:rPr>
  </w:style>
  <w:style w:type="character" w:customStyle="1" w:styleId="berschri1Zchn">
    <w:name w:val="Überschri. 1 Zchn"/>
    <w:basedOn w:val="Absatz-Standardschriftart"/>
    <w:link w:val="berschri1"/>
    <w:rsid w:val="00384237"/>
    <w:rPr>
      <w:b/>
      <w:bCs/>
      <w:color w:val="000000" w:themeColor="text1"/>
      <w:u w:val="single"/>
    </w:rPr>
  </w:style>
  <w:style w:type="paragraph" w:customStyle="1" w:styleId="berschri3">
    <w:name w:val="Überschri. 3"/>
    <w:basedOn w:val="Standard"/>
    <w:link w:val="berschri3Zchn"/>
    <w:qFormat/>
    <w:rsid w:val="00527FED"/>
    <w:pPr>
      <w:tabs>
        <w:tab w:val="left" w:pos="6804"/>
      </w:tabs>
      <w:ind w:right="-575"/>
    </w:pPr>
    <w:rPr>
      <w:b/>
      <w:bCs/>
      <w:sz w:val="22"/>
      <w:szCs w:val="22"/>
    </w:rPr>
  </w:style>
  <w:style w:type="character" w:customStyle="1" w:styleId="berschri2Zchn">
    <w:name w:val="Überschri. 2 Zchn"/>
    <w:basedOn w:val="Absatz-Standardschriftart"/>
    <w:link w:val="berschri2"/>
    <w:rsid w:val="00384237"/>
    <w:rPr>
      <w:b/>
      <w:bCs/>
      <w:color w:val="7C1746" w:themeColor="accent2" w:themeShade="BF"/>
    </w:rPr>
  </w:style>
  <w:style w:type="character" w:customStyle="1" w:styleId="berschri3Zchn">
    <w:name w:val="Überschri. 3 Zchn"/>
    <w:basedOn w:val="Absatz-Standardschriftart"/>
    <w:link w:val="berschri3"/>
    <w:rsid w:val="00527FED"/>
    <w:rPr>
      <w:b/>
      <w:bCs/>
      <w:color w:val="000000" w:themeColor="text1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30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09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094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0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094"/>
    <w:rPr>
      <w:b/>
      <w:bCs/>
      <w:color w:val="000000" w:themeColor="text1"/>
      <w:sz w:val="20"/>
      <w:szCs w:val="20"/>
    </w:rPr>
  </w:style>
  <w:style w:type="table" w:styleId="Tabellenraster">
    <w:name w:val="Table Grid"/>
    <w:basedOn w:val="NormaleTabelle"/>
    <w:uiPriority w:val="39"/>
    <w:rsid w:val="002B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60BB7"/>
    <w:rPr>
      <w:rFonts w:eastAsiaTheme="minorEastAs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Bistum Münster">
      <a:dk1>
        <a:srgbClr val="000000"/>
      </a:dk1>
      <a:lt1>
        <a:srgbClr val="FFFFFF"/>
      </a:lt1>
      <a:dk2>
        <a:srgbClr val="E51F28"/>
      </a:dk2>
      <a:lt2>
        <a:srgbClr val="EBEBEB"/>
      </a:lt2>
      <a:accent1>
        <a:srgbClr val="93151F"/>
      </a:accent1>
      <a:accent2>
        <a:srgbClr val="A61F5E"/>
      </a:accent2>
      <a:accent3>
        <a:srgbClr val="B91817"/>
      </a:accent3>
      <a:accent4>
        <a:srgbClr val="305EA2"/>
      </a:accent4>
      <a:accent5>
        <a:srgbClr val="9D9D9D"/>
      </a:accent5>
      <a:accent6>
        <a:srgbClr val="494949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A300E5FBA0B4E856361508DDADAB9" ma:contentTypeVersion="1" ma:contentTypeDescription="Ein neues Dokument erstellen." ma:contentTypeScope="" ma:versionID="844be0d7ca59783db8296ec39adff081">
  <xsd:schema xmlns:xsd="http://www.w3.org/2001/XMLSchema" xmlns:xs="http://www.w3.org/2001/XMLSchema" xmlns:p="http://schemas.microsoft.com/office/2006/metadata/properties" xmlns:ns2="8c07ce10-4d2d-4107-8a98-2d282108c53c" targetNamespace="http://schemas.microsoft.com/office/2006/metadata/properties" ma:root="true" ma:fieldsID="60558a85386b74b961e44717cba01df5" ns2:_="">
    <xsd:import namespace="8c07ce10-4d2d-4107-8a98-2d282108c5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ce10-4d2d-4107-8a98-2d282108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7870-CE5D-442A-906B-BB3CE796D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ce10-4d2d-4107-8a98-2d282108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87C34-386E-4E22-91DB-209A48058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C8891-2014-4E68-8DF5-229C54EED002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c07ce10-4d2d-4107-8a98-2d282108c53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8879F9-1CF5-485F-9A55-5A43D6FA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farbig</vt:lpstr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Aufbewahrungsfristen</dc:title>
  <dc:subject/>
  <dc:creator>Trewin, Rahel</dc:creator>
  <cp:keywords/>
  <dc:description/>
  <cp:lastModifiedBy>Ohls, Rahel</cp:lastModifiedBy>
  <cp:revision>3</cp:revision>
  <cp:lastPrinted>2019-11-19T16:23:00Z</cp:lastPrinted>
  <dcterms:created xsi:type="dcterms:W3CDTF">2020-01-15T09:44:00Z</dcterms:created>
  <dcterms:modified xsi:type="dcterms:W3CDTF">2020-01-15T09:44:00Z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0x010100E21A300E5FBA0B4E856361508DDADAB9</vt:lpwstr>
  </property>
</Properties>
</file>