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1916" w14:textId="77777777" w:rsidR="002B4430" w:rsidRPr="009650E5" w:rsidRDefault="002B4430" w:rsidP="00565C17">
      <w:pPr>
        <w:autoSpaceDE w:val="0"/>
        <w:autoSpaceDN w:val="0"/>
        <w:adjustRightInd w:val="0"/>
        <w:spacing w:after="0" w:line="240" w:lineRule="auto"/>
        <w:ind w:right="-284"/>
        <w:jc w:val="center"/>
        <w:rPr>
          <w:rFonts w:cs="Calibri-Bold"/>
          <w:b/>
          <w:bCs/>
          <w:color w:val="00000A"/>
          <w:sz w:val="32"/>
          <w:szCs w:val="28"/>
        </w:rPr>
      </w:pPr>
      <w:r w:rsidRPr="009650E5">
        <w:rPr>
          <w:rFonts w:cs="Calibri-Bold"/>
          <w:b/>
          <w:bCs/>
          <w:color w:val="00000A"/>
          <w:sz w:val="32"/>
          <w:szCs w:val="28"/>
        </w:rPr>
        <w:t>Datenschutz im Ehrenamt</w:t>
      </w:r>
    </w:p>
    <w:p w14:paraId="561935B4" w14:textId="77777777" w:rsidR="002B4430" w:rsidRDefault="002B4430" w:rsidP="00565C17">
      <w:pPr>
        <w:autoSpaceDE w:val="0"/>
        <w:autoSpaceDN w:val="0"/>
        <w:adjustRightInd w:val="0"/>
        <w:spacing w:after="0" w:line="240" w:lineRule="auto"/>
        <w:ind w:right="-284"/>
        <w:jc w:val="center"/>
        <w:rPr>
          <w:rFonts w:cs="Calibri-Bold"/>
          <w:b/>
          <w:bCs/>
          <w:color w:val="00000A"/>
          <w:sz w:val="20"/>
          <w:szCs w:val="20"/>
        </w:rPr>
      </w:pPr>
    </w:p>
    <w:p w14:paraId="202E11AF" w14:textId="77777777" w:rsidR="002B4430" w:rsidRDefault="002B4430" w:rsidP="00565C17">
      <w:pPr>
        <w:autoSpaceDE w:val="0"/>
        <w:autoSpaceDN w:val="0"/>
        <w:adjustRightInd w:val="0"/>
        <w:spacing w:after="0" w:line="240" w:lineRule="auto"/>
        <w:ind w:right="-284"/>
        <w:jc w:val="center"/>
        <w:rPr>
          <w:rFonts w:cs="Calibri-Bold"/>
          <w:b/>
          <w:bCs/>
          <w:color w:val="00000A"/>
          <w:sz w:val="20"/>
          <w:szCs w:val="20"/>
        </w:rPr>
      </w:pPr>
    </w:p>
    <w:p w14:paraId="22693181" w14:textId="77777777" w:rsidR="002B4430" w:rsidRPr="003347AF" w:rsidRDefault="002B4430" w:rsidP="00565C17">
      <w:pPr>
        <w:spacing w:after="0" w:line="240" w:lineRule="auto"/>
        <w:ind w:left="-5" w:right="-284"/>
        <w:jc w:val="both"/>
        <w:rPr>
          <w:rFonts w:eastAsia="Calibri" w:cstheme="minorHAnsi"/>
          <w:b/>
          <w:color w:val="FF0000"/>
          <w:sz w:val="24"/>
          <w:szCs w:val="24"/>
        </w:rPr>
      </w:pPr>
      <w:r w:rsidRPr="003347AF">
        <w:rPr>
          <w:rFonts w:eastAsia="Calibri" w:cstheme="minorHAnsi"/>
          <w:b/>
          <w:color w:val="FF0000"/>
          <w:sz w:val="24"/>
          <w:szCs w:val="24"/>
        </w:rPr>
        <w:t>Worum geht es?</w:t>
      </w:r>
    </w:p>
    <w:p w14:paraId="389CEDEB" w14:textId="7C8179D0" w:rsidR="00606915" w:rsidRPr="009650E5" w:rsidRDefault="002B4430" w:rsidP="00565C17">
      <w:pPr>
        <w:spacing w:after="0" w:line="240" w:lineRule="auto"/>
        <w:ind w:left="-6" w:right="-284"/>
        <w:jc w:val="both"/>
        <w:rPr>
          <w:rFonts w:cstheme="minorHAnsi"/>
        </w:rPr>
      </w:pPr>
      <w:r w:rsidRPr="009650E5">
        <w:rPr>
          <w:rFonts w:eastAsia="Calibri" w:cstheme="minorHAnsi"/>
          <w:b/>
          <w:color w:val="B02E35"/>
        </w:rPr>
        <w:tab/>
      </w:r>
      <w:r w:rsidRPr="009650E5">
        <w:rPr>
          <w:rFonts w:cstheme="minorHAnsi"/>
        </w:rPr>
        <w:t xml:space="preserve">Auch Ehrenamtliche müssen das Gesetz über den kirchlichen Datenschutz KDG beachten! Nach dem Gesetz über den kirchlichen Datenschutz ist jeglicher Umgang mit personenbezogenen Daten </w:t>
      </w:r>
      <w:r w:rsidR="0081199A" w:rsidRPr="009650E5">
        <w:rPr>
          <w:rFonts w:cstheme="minorHAnsi"/>
        </w:rPr>
        <w:t xml:space="preserve">zunächst grundsätzlich </w:t>
      </w:r>
      <w:r w:rsidRPr="009650E5">
        <w:rPr>
          <w:rFonts w:cstheme="minorHAnsi"/>
        </w:rPr>
        <w:t xml:space="preserve">verboten. Dies gilt allerdings dann nicht, wenn eine Rechtsvorschrift es erlaubt oder eine Einwilligung der betreffenden Person vorliegt. Häufig sind Menschen gerade gegenüber Ehrenamtlichen bereit, sich zu öffnen und Persönliches preiszugeben. Der sorgsame Umgang mit diesen personenbezogenen </w:t>
      </w:r>
      <w:r w:rsidR="001A4FEA" w:rsidRPr="009650E5">
        <w:rPr>
          <w:rFonts w:cstheme="minorHAnsi"/>
        </w:rPr>
        <w:t>Daten und die Wahrung des Daten</w:t>
      </w:r>
      <w:r w:rsidRPr="009650E5">
        <w:rPr>
          <w:rFonts w:cstheme="minorHAnsi"/>
        </w:rPr>
        <w:t xml:space="preserve">geheimnisses müssen </w:t>
      </w:r>
      <w:r w:rsidR="001A4FEA" w:rsidRPr="009650E5">
        <w:rPr>
          <w:rFonts w:cstheme="minorHAnsi"/>
        </w:rPr>
        <w:t>nach §</w:t>
      </w:r>
      <w:r w:rsidR="0081199A" w:rsidRPr="009650E5">
        <w:rPr>
          <w:rFonts w:cstheme="minorHAnsi"/>
        </w:rPr>
        <w:t xml:space="preserve"> </w:t>
      </w:r>
      <w:r w:rsidR="001A4FEA" w:rsidRPr="009650E5">
        <w:rPr>
          <w:rFonts w:cstheme="minorHAnsi"/>
        </w:rPr>
        <w:t xml:space="preserve">5 Datengeheimnis KDG </w:t>
      </w:r>
      <w:r w:rsidRPr="009650E5">
        <w:rPr>
          <w:rFonts w:cstheme="minorHAnsi"/>
        </w:rPr>
        <w:t>sichergestellt sein.</w:t>
      </w:r>
    </w:p>
    <w:p w14:paraId="3B99F552" w14:textId="77777777" w:rsidR="00BB78D1" w:rsidRPr="009650E5" w:rsidRDefault="00BB78D1" w:rsidP="00565C17">
      <w:pPr>
        <w:spacing w:after="0" w:line="240" w:lineRule="auto"/>
        <w:ind w:right="-284"/>
        <w:jc w:val="both"/>
        <w:rPr>
          <w:rFonts w:cstheme="minorHAnsi"/>
        </w:rPr>
      </w:pPr>
    </w:p>
    <w:p w14:paraId="1C6520E2" w14:textId="77777777" w:rsidR="00173E3E" w:rsidRPr="003347AF" w:rsidRDefault="002B4430" w:rsidP="00565C17">
      <w:pPr>
        <w:spacing w:after="0" w:line="240" w:lineRule="auto"/>
        <w:ind w:left="-6" w:right="-284"/>
        <w:jc w:val="both"/>
        <w:rPr>
          <w:rFonts w:eastAsia="Calibri" w:cstheme="minorHAnsi"/>
          <w:b/>
          <w:color w:val="FF0000"/>
          <w:sz w:val="24"/>
          <w:szCs w:val="24"/>
        </w:rPr>
      </w:pPr>
      <w:r w:rsidRPr="003347AF">
        <w:rPr>
          <w:rFonts w:eastAsia="Calibri" w:cstheme="minorHAnsi"/>
          <w:b/>
          <w:color w:val="FF0000"/>
          <w:sz w:val="24"/>
          <w:szCs w:val="24"/>
        </w:rPr>
        <w:t>Welche Personen sind Ehrenamtliche?</w:t>
      </w:r>
    </w:p>
    <w:p w14:paraId="3CA77DC0" w14:textId="04BD4E54" w:rsidR="00173E3E" w:rsidRPr="009650E5" w:rsidRDefault="00173E3E" w:rsidP="00565C17">
      <w:pPr>
        <w:spacing w:after="0" w:line="240" w:lineRule="auto"/>
        <w:ind w:left="-6" w:right="-284"/>
        <w:jc w:val="both"/>
        <w:rPr>
          <w:rFonts w:cstheme="minorHAnsi"/>
        </w:rPr>
      </w:pPr>
      <w:r w:rsidRPr="009650E5">
        <w:rPr>
          <w:rFonts w:cstheme="minorHAnsi"/>
        </w:rPr>
        <w:t xml:space="preserve">Im Allgemeinen wird darunter altruistisches Handeln verstanden, bei dem eine Einzelperson oder eine Gruppe freiwillig eine gewisse Arbeit leistet. </w:t>
      </w:r>
      <w:r w:rsidR="002B4430" w:rsidRPr="009650E5">
        <w:rPr>
          <w:rFonts w:cstheme="minorHAnsi"/>
        </w:rPr>
        <w:t xml:space="preserve">Ehrenamtliche engagieren sich ohne Entgelt regelmäßig oder gelegentlich für </w:t>
      </w:r>
      <w:r w:rsidR="00D36F1D" w:rsidRPr="009650E5">
        <w:rPr>
          <w:rFonts w:cstheme="minorHAnsi"/>
        </w:rPr>
        <w:t>die Katholische K</w:t>
      </w:r>
      <w:r w:rsidR="002B4430" w:rsidRPr="009650E5">
        <w:rPr>
          <w:rFonts w:cstheme="minorHAnsi"/>
        </w:rPr>
        <w:t xml:space="preserve">irche. </w:t>
      </w:r>
    </w:p>
    <w:p w14:paraId="009010AF" w14:textId="77777777" w:rsidR="00BB78D1" w:rsidRPr="009650E5" w:rsidRDefault="00BB78D1" w:rsidP="00565C17">
      <w:pPr>
        <w:spacing w:after="0" w:line="240" w:lineRule="auto"/>
        <w:ind w:left="-5" w:right="-284"/>
        <w:jc w:val="both"/>
        <w:rPr>
          <w:rFonts w:cstheme="minorHAnsi"/>
        </w:rPr>
      </w:pPr>
    </w:p>
    <w:p w14:paraId="31DCCC90" w14:textId="77777777" w:rsidR="002B4430" w:rsidRPr="003347AF" w:rsidRDefault="002B4430" w:rsidP="00565C17">
      <w:pPr>
        <w:spacing w:after="0" w:line="240" w:lineRule="auto"/>
        <w:ind w:left="-5" w:right="-284"/>
        <w:jc w:val="both"/>
        <w:rPr>
          <w:rFonts w:cstheme="minorHAnsi"/>
          <w:color w:val="FF0000"/>
          <w:sz w:val="24"/>
          <w:szCs w:val="24"/>
        </w:rPr>
      </w:pPr>
      <w:r w:rsidRPr="003347AF">
        <w:rPr>
          <w:rFonts w:eastAsia="Calibri" w:cstheme="minorHAnsi"/>
          <w:b/>
          <w:color w:val="FF0000"/>
          <w:sz w:val="24"/>
          <w:szCs w:val="24"/>
        </w:rPr>
        <w:t>Was sind personenbezogene Daten?</w:t>
      </w:r>
    </w:p>
    <w:p w14:paraId="5D542B03" w14:textId="5F6D1314" w:rsidR="00BB78D1" w:rsidRPr="009650E5" w:rsidRDefault="002B4430" w:rsidP="00565C17">
      <w:pPr>
        <w:spacing w:after="0" w:line="240" w:lineRule="auto"/>
        <w:ind w:left="-5" w:right="-284"/>
        <w:jc w:val="both"/>
        <w:rPr>
          <w:rFonts w:cstheme="minorHAnsi"/>
        </w:rPr>
      </w:pPr>
      <w:r w:rsidRPr="009650E5">
        <w:rPr>
          <w:rFonts w:cstheme="minorHAnsi"/>
        </w:rPr>
        <w:t>Personenbezogene Daten sind alle Informationen, die sich auf eine identifizie</w:t>
      </w:r>
      <w:r w:rsidR="005251E5" w:rsidRPr="009650E5">
        <w:rPr>
          <w:rFonts w:cstheme="minorHAnsi"/>
        </w:rPr>
        <w:t>rte oder identifizierbare natür</w:t>
      </w:r>
      <w:r w:rsidRPr="009650E5">
        <w:rPr>
          <w:rFonts w:cstheme="minorHAnsi"/>
        </w:rPr>
        <w:t>liche Person beziehen. Dazu gehören unter anderem: Namen, Geburtsdat</w:t>
      </w:r>
      <w:r w:rsidR="00FC3B86">
        <w:rPr>
          <w:rFonts w:cstheme="minorHAnsi"/>
        </w:rPr>
        <w:t>en</w:t>
      </w:r>
      <w:r w:rsidRPr="009650E5">
        <w:rPr>
          <w:rFonts w:cstheme="minorHAnsi"/>
        </w:rPr>
        <w:t>, Adresse</w:t>
      </w:r>
      <w:r w:rsidR="008F74EF" w:rsidRPr="009650E5">
        <w:rPr>
          <w:rFonts w:cstheme="minorHAnsi"/>
        </w:rPr>
        <w:t>n</w:t>
      </w:r>
      <w:r w:rsidRPr="009650E5">
        <w:rPr>
          <w:rFonts w:cstheme="minorHAnsi"/>
        </w:rPr>
        <w:t xml:space="preserve">, </w:t>
      </w:r>
      <w:r w:rsidR="005251E5" w:rsidRPr="009650E5">
        <w:rPr>
          <w:rFonts w:cstheme="minorHAnsi"/>
        </w:rPr>
        <w:t>Kontonummern</w:t>
      </w:r>
      <w:r w:rsidRPr="009650E5">
        <w:rPr>
          <w:rFonts w:cstheme="minorHAnsi"/>
        </w:rPr>
        <w:t xml:space="preserve">, </w:t>
      </w:r>
      <w:r w:rsidR="005251E5" w:rsidRPr="009650E5">
        <w:rPr>
          <w:rFonts w:cstheme="minorHAnsi"/>
        </w:rPr>
        <w:t>KFZ-Kennzeichen, IP-Adressen, Fotos, sowie Aufzeichnungen über Fähigkeiten und Verhaltensmerkmale, etc</w:t>
      </w:r>
      <w:r w:rsidRPr="009650E5">
        <w:rPr>
          <w:rFonts w:cstheme="minorHAnsi"/>
        </w:rPr>
        <w:t>.</w:t>
      </w:r>
      <w:r w:rsidR="005251E5" w:rsidRPr="009650E5">
        <w:rPr>
          <w:rFonts w:cstheme="minorHAnsi"/>
        </w:rPr>
        <w:t xml:space="preserve"> Des Weiteren gibt es die besonders schützenswerte</w:t>
      </w:r>
      <w:r w:rsidR="008F74EF" w:rsidRPr="009650E5">
        <w:rPr>
          <w:rFonts w:cstheme="minorHAnsi"/>
        </w:rPr>
        <w:t>n</w:t>
      </w:r>
      <w:r w:rsidR="005251E5" w:rsidRPr="009650E5">
        <w:rPr>
          <w:rFonts w:cstheme="minorHAnsi"/>
        </w:rPr>
        <w:t xml:space="preserve"> Daten</w:t>
      </w:r>
      <w:r w:rsidR="008F74EF" w:rsidRPr="009650E5">
        <w:rPr>
          <w:rFonts w:cstheme="minorHAnsi"/>
        </w:rPr>
        <w:t>,</w:t>
      </w:r>
      <w:r w:rsidR="005251E5" w:rsidRPr="009650E5">
        <w:rPr>
          <w:rFonts w:cstheme="minorHAnsi"/>
        </w:rPr>
        <w:t xml:space="preserve"> deren </w:t>
      </w:r>
      <w:r w:rsidR="00FC3B86" w:rsidRPr="009650E5">
        <w:rPr>
          <w:rFonts w:cstheme="minorHAnsi"/>
        </w:rPr>
        <w:t>Verarbeitung</w:t>
      </w:r>
      <w:r w:rsidR="005251E5" w:rsidRPr="009650E5">
        <w:rPr>
          <w:rFonts w:cstheme="minorHAnsi"/>
        </w:rPr>
        <w:t xml:space="preserve"> </w:t>
      </w:r>
      <w:r w:rsidRPr="009650E5">
        <w:rPr>
          <w:rFonts w:cstheme="minorHAnsi"/>
        </w:rPr>
        <w:t>höheren Anforderungen</w:t>
      </w:r>
      <w:r w:rsidR="005251E5" w:rsidRPr="009650E5">
        <w:rPr>
          <w:rFonts w:cstheme="minorHAnsi"/>
        </w:rPr>
        <w:t xml:space="preserve"> unterliegen</w:t>
      </w:r>
      <w:r w:rsidRPr="009650E5">
        <w:rPr>
          <w:rFonts w:cstheme="minorHAnsi"/>
        </w:rPr>
        <w:t xml:space="preserve">. </w:t>
      </w:r>
      <w:r w:rsidR="005251E5" w:rsidRPr="009650E5">
        <w:rPr>
          <w:rFonts w:cstheme="minorHAnsi"/>
        </w:rPr>
        <w:t>Diese besonders schützenswerte Daten sind z.</w:t>
      </w:r>
      <w:r w:rsidR="00FC3B86">
        <w:rPr>
          <w:rFonts w:cstheme="minorHAnsi"/>
        </w:rPr>
        <w:t> </w:t>
      </w:r>
      <w:r w:rsidR="005251E5" w:rsidRPr="009650E5">
        <w:rPr>
          <w:rFonts w:cstheme="minorHAnsi"/>
        </w:rPr>
        <w:t xml:space="preserve">B. </w:t>
      </w:r>
      <w:r w:rsidRPr="009650E5">
        <w:rPr>
          <w:rFonts w:cstheme="minorHAnsi"/>
        </w:rPr>
        <w:t>Angaben über rassische und ethnische Herkun</w:t>
      </w:r>
      <w:r w:rsidR="005251E5" w:rsidRPr="009650E5">
        <w:rPr>
          <w:rFonts w:cstheme="minorHAnsi"/>
        </w:rPr>
        <w:t>ft</w:t>
      </w:r>
      <w:r w:rsidRPr="009650E5">
        <w:rPr>
          <w:rFonts w:cstheme="minorHAnsi"/>
        </w:rPr>
        <w:t>, politische Meinungen, religiöse und weltanschauliche Ü</w:t>
      </w:r>
      <w:r w:rsidR="005251E5" w:rsidRPr="009650E5">
        <w:rPr>
          <w:rFonts w:cstheme="minorHAnsi"/>
        </w:rPr>
        <w:t>berzeugun</w:t>
      </w:r>
      <w:r w:rsidR="00EB5818" w:rsidRPr="009650E5">
        <w:rPr>
          <w:rFonts w:cstheme="minorHAnsi"/>
        </w:rPr>
        <w:t>gen, Gewerkschaftszugehörigkeit sowie von</w:t>
      </w:r>
      <w:r w:rsidR="005251E5" w:rsidRPr="009650E5">
        <w:rPr>
          <w:rFonts w:cstheme="minorHAnsi"/>
        </w:rPr>
        <w:t xml:space="preserve"> </w:t>
      </w:r>
      <w:r w:rsidRPr="009650E5">
        <w:rPr>
          <w:rFonts w:cstheme="minorHAnsi"/>
        </w:rPr>
        <w:t>Ge</w:t>
      </w:r>
      <w:r w:rsidR="005251E5" w:rsidRPr="009650E5">
        <w:rPr>
          <w:rFonts w:cstheme="minorHAnsi"/>
        </w:rPr>
        <w:t>sundheit oder Sexualleben</w:t>
      </w:r>
      <w:r w:rsidRPr="009650E5">
        <w:rPr>
          <w:rFonts w:cstheme="minorHAnsi"/>
        </w:rPr>
        <w:t>.</w:t>
      </w:r>
      <w:r w:rsidR="00FC3B86">
        <w:rPr>
          <w:rFonts w:cstheme="minorHAnsi"/>
        </w:rPr>
        <w:t xml:space="preserve"> (</w:t>
      </w:r>
      <w:r w:rsidR="008F74EF" w:rsidRPr="009650E5">
        <w:rPr>
          <w:rFonts w:cstheme="minorHAnsi"/>
        </w:rPr>
        <w:t xml:space="preserve">Im </w:t>
      </w:r>
      <w:r w:rsidR="00FC3B86">
        <w:rPr>
          <w:rFonts w:cstheme="minorHAnsi"/>
        </w:rPr>
        <w:t>Unterschied</w:t>
      </w:r>
      <w:r w:rsidR="008F74EF" w:rsidRPr="009650E5">
        <w:rPr>
          <w:rFonts w:cstheme="minorHAnsi"/>
        </w:rPr>
        <w:t xml:space="preserve"> zur DSGVO gehört laut KDG die Zugehörigkeit zu einer Kirche oder Religionsgemeinschaft aber ausdrücklich nicht zu den besonders schützenswerten personenbezogenen Daten</w:t>
      </w:r>
      <w:r w:rsidR="00FC3B86">
        <w:rPr>
          <w:rFonts w:cstheme="minorHAnsi"/>
        </w:rPr>
        <w:t>.)</w:t>
      </w:r>
    </w:p>
    <w:p w14:paraId="0102F4ED" w14:textId="77777777" w:rsidR="005251E5" w:rsidRPr="009650E5" w:rsidRDefault="005251E5" w:rsidP="00565C17">
      <w:pPr>
        <w:spacing w:after="0" w:line="240" w:lineRule="auto"/>
        <w:ind w:left="-5" w:right="-284"/>
        <w:jc w:val="both"/>
        <w:rPr>
          <w:rFonts w:cstheme="minorHAnsi"/>
        </w:rPr>
      </w:pPr>
    </w:p>
    <w:p w14:paraId="697ACB9D" w14:textId="77777777" w:rsidR="002B4430" w:rsidRPr="003347AF" w:rsidRDefault="002B4430" w:rsidP="00565C17">
      <w:pPr>
        <w:spacing w:after="0" w:line="240" w:lineRule="auto"/>
        <w:ind w:left="-5" w:right="-284"/>
        <w:jc w:val="both"/>
        <w:rPr>
          <w:rFonts w:cstheme="minorHAnsi"/>
          <w:color w:val="FF0000"/>
          <w:sz w:val="24"/>
          <w:szCs w:val="24"/>
        </w:rPr>
      </w:pPr>
      <w:r w:rsidRPr="003347AF">
        <w:rPr>
          <w:rFonts w:eastAsia="Calibri" w:cstheme="minorHAnsi"/>
          <w:b/>
          <w:color w:val="FF0000"/>
          <w:sz w:val="24"/>
          <w:szCs w:val="24"/>
        </w:rPr>
        <w:t>Was bedeutet das Datengeheimnis</w:t>
      </w:r>
      <w:r w:rsidR="005251E5" w:rsidRPr="003347AF">
        <w:rPr>
          <w:rFonts w:eastAsia="Calibri" w:cstheme="minorHAnsi"/>
          <w:b/>
          <w:color w:val="FF0000"/>
          <w:sz w:val="24"/>
          <w:szCs w:val="24"/>
        </w:rPr>
        <w:t xml:space="preserve"> nach §</w:t>
      </w:r>
      <w:r w:rsidR="008F74EF" w:rsidRPr="003347AF">
        <w:rPr>
          <w:rFonts w:eastAsia="Calibri" w:cstheme="minorHAnsi"/>
          <w:b/>
          <w:color w:val="FF0000"/>
          <w:sz w:val="24"/>
          <w:szCs w:val="24"/>
        </w:rPr>
        <w:t xml:space="preserve"> </w:t>
      </w:r>
      <w:r w:rsidR="005251E5" w:rsidRPr="003347AF">
        <w:rPr>
          <w:rFonts w:eastAsia="Calibri" w:cstheme="minorHAnsi"/>
          <w:b/>
          <w:color w:val="FF0000"/>
          <w:sz w:val="24"/>
          <w:szCs w:val="24"/>
        </w:rPr>
        <w:t>5 KDG</w:t>
      </w:r>
      <w:r w:rsidRPr="003347AF">
        <w:rPr>
          <w:rFonts w:eastAsia="Calibri" w:cstheme="minorHAnsi"/>
          <w:b/>
          <w:color w:val="FF0000"/>
          <w:sz w:val="24"/>
          <w:szCs w:val="24"/>
        </w:rPr>
        <w:t>?</w:t>
      </w:r>
    </w:p>
    <w:p w14:paraId="26E223A0" w14:textId="77777777" w:rsidR="00E53349" w:rsidRPr="009650E5" w:rsidRDefault="002B4430" w:rsidP="00565C17">
      <w:pPr>
        <w:spacing w:after="0" w:line="240" w:lineRule="auto"/>
        <w:ind w:left="-5" w:right="-284"/>
        <w:jc w:val="both"/>
        <w:rPr>
          <w:rFonts w:cstheme="minorHAnsi"/>
        </w:rPr>
      </w:pPr>
      <w:r w:rsidRPr="009650E5">
        <w:rPr>
          <w:rFonts w:cstheme="minorHAnsi"/>
        </w:rPr>
        <w:t xml:space="preserve">Kenntnisse </w:t>
      </w:r>
      <w:r w:rsidR="005251E5" w:rsidRPr="009650E5">
        <w:rPr>
          <w:rFonts w:cstheme="minorHAnsi"/>
        </w:rPr>
        <w:t xml:space="preserve">der Ehrenamtlichen </w:t>
      </w:r>
      <w:r w:rsidRPr="009650E5">
        <w:rPr>
          <w:rFonts w:cstheme="minorHAnsi"/>
        </w:rPr>
        <w:t>über personenbezogene Daten, die Ehrenamtliche</w:t>
      </w:r>
      <w:r w:rsidR="005251E5" w:rsidRPr="009650E5">
        <w:rPr>
          <w:rFonts w:cstheme="minorHAnsi"/>
        </w:rPr>
        <w:t xml:space="preserve"> </w:t>
      </w:r>
      <w:r w:rsidRPr="009650E5">
        <w:rPr>
          <w:rFonts w:cstheme="minorHAnsi"/>
        </w:rPr>
        <w:t>im Rahmen ihrer Tätigkeit</w:t>
      </w:r>
      <w:r w:rsidR="005251E5" w:rsidRPr="009650E5">
        <w:rPr>
          <w:rFonts w:cstheme="minorHAnsi"/>
        </w:rPr>
        <w:t xml:space="preserve">, </w:t>
      </w:r>
      <w:r w:rsidRPr="009650E5">
        <w:rPr>
          <w:rFonts w:cstheme="minorHAnsi"/>
        </w:rPr>
        <w:t>im persönlichen Gespräch</w:t>
      </w:r>
      <w:r w:rsidR="005251E5" w:rsidRPr="009650E5">
        <w:rPr>
          <w:rFonts w:cstheme="minorHAnsi"/>
        </w:rPr>
        <w:t xml:space="preserve">, </w:t>
      </w:r>
      <w:r w:rsidRPr="009650E5">
        <w:rPr>
          <w:rFonts w:cstheme="minorHAnsi"/>
        </w:rPr>
        <w:t xml:space="preserve">durch </w:t>
      </w:r>
      <w:r w:rsidR="005251E5" w:rsidRPr="009650E5">
        <w:rPr>
          <w:rFonts w:cstheme="minorHAnsi"/>
        </w:rPr>
        <w:t xml:space="preserve">Übermittlung von </w:t>
      </w:r>
      <w:r w:rsidRPr="009650E5">
        <w:rPr>
          <w:rFonts w:cstheme="minorHAnsi"/>
        </w:rPr>
        <w:t>Akten/Dateien/Listen</w:t>
      </w:r>
      <w:r w:rsidR="00E53349" w:rsidRPr="009650E5">
        <w:rPr>
          <w:rFonts w:cstheme="minorHAnsi"/>
        </w:rPr>
        <w:t xml:space="preserve"> oder </w:t>
      </w:r>
      <w:r w:rsidRPr="009650E5">
        <w:rPr>
          <w:rFonts w:cstheme="minorHAnsi"/>
        </w:rPr>
        <w:t xml:space="preserve">durch Beobachtung erlangt haben, müssen immer vertraulich behandelt werden und dürfen grundsätzlich nicht weitergegeben werden (Datengeheimnis). Somit gilt das Datengeheimnis auch für Ehrenamtliche. Das Datengeheimnis gilt auch noch nach Beendigung der Tätigkeit fort. </w:t>
      </w:r>
    </w:p>
    <w:p w14:paraId="4C7D6B0B" w14:textId="590D7C14" w:rsidR="00E53349" w:rsidRPr="009650E5" w:rsidRDefault="00E53349" w:rsidP="00565C17">
      <w:pPr>
        <w:autoSpaceDE w:val="0"/>
        <w:autoSpaceDN w:val="0"/>
        <w:adjustRightInd w:val="0"/>
        <w:spacing w:after="0" w:line="240" w:lineRule="auto"/>
        <w:ind w:right="-284"/>
        <w:jc w:val="both"/>
        <w:rPr>
          <w:rFonts w:cstheme="minorHAnsi"/>
          <w:b/>
          <w:bCs/>
          <w:color w:val="00000A"/>
          <w:sz w:val="18"/>
          <w:szCs w:val="18"/>
        </w:rPr>
      </w:pPr>
      <w:r w:rsidRPr="009650E5">
        <w:rPr>
          <w:rFonts w:cstheme="minorHAnsi"/>
        </w:rPr>
        <w:t>Ehrenamtliche sind schrift</w:t>
      </w:r>
      <w:r w:rsidR="002B4430" w:rsidRPr="009650E5">
        <w:rPr>
          <w:rFonts w:cstheme="minorHAnsi"/>
        </w:rPr>
        <w:t xml:space="preserve">lich auf das Datengeheimnis zu </w:t>
      </w:r>
      <w:r w:rsidRPr="009650E5">
        <w:rPr>
          <w:rFonts w:cstheme="minorHAnsi"/>
        </w:rPr>
        <w:t xml:space="preserve">verpflichten. Ein Muster </w:t>
      </w:r>
      <w:r w:rsidR="002B4430" w:rsidRPr="009650E5">
        <w:rPr>
          <w:rFonts w:cstheme="minorHAnsi"/>
        </w:rPr>
        <w:t xml:space="preserve">zur Verpflichtung von Ehrenamtlichen auf das Datengeheimnis </w:t>
      </w:r>
      <w:r w:rsidRPr="009650E5">
        <w:rPr>
          <w:rFonts w:cstheme="minorHAnsi"/>
        </w:rPr>
        <w:t>nach §</w:t>
      </w:r>
      <w:r w:rsidR="00183631">
        <w:rPr>
          <w:rFonts w:cstheme="minorHAnsi"/>
        </w:rPr>
        <w:t> </w:t>
      </w:r>
      <w:r w:rsidRPr="009650E5">
        <w:rPr>
          <w:rFonts w:cstheme="minorHAnsi"/>
        </w:rPr>
        <w:t>5 KDG wurde</w:t>
      </w:r>
      <w:r w:rsidR="002B4430" w:rsidRPr="009650E5">
        <w:rPr>
          <w:rFonts w:cstheme="minorHAnsi"/>
        </w:rPr>
        <w:t xml:space="preserve"> auf der Homepage </w:t>
      </w:r>
      <w:r w:rsidRPr="009650E5">
        <w:rPr>
          <w:rFonts w:cstheme="minorHAnsi"/>
        </w:rPr>
        <w:t xml:space="preserve">des Bistums Münster (Fachstelle 105 IT-Sicherheit und Datenschutz) </w:t>
      </w:r>
      <w:hyperlink r:id="rId7" w:history="1">
        <w:r w:rsidRPr="003347AF">
          <w:rPr>
            <w:rStyle w:val="Hyperlink"/>
            <w:rFonts w:cstheme="minorHAnsi"/>
            <w:color w:val="auto"/>
            <w:u w:val="none"/>
          </w:rPr>
          <w:t>https://www.bistum-muenster.de/Datenschutz_Muster</w:t>
        </w:r>
      </w:hyperlink>
      <w:r w:rsidRPr="003347AF">
        <w:rPr>
          <w:rFonts w:cstheme="minorHAnsi"/>
        </w:rPr>
        <w:t xml:space="preserve"> </w:t>
      </w:r>
      <w:r w:rsidRPr="009650E5">
        <w:rPr>
          <w:rFonts w:cstheme="minorHAnsi"/>
        </w:rPr>
        <w:t xml:space="preserve">zum </w:t>
      </w:r>
      <w:r w:rsidR="00183631">
        <w:rPr>
          <w:rFonts w:cstheme="minorHAnsi"/>
        </w:rPr>
        <w:t>D</w:t>
      </w:r>
      <w:r w:rsidRPr="009650E5">
        <w:rPr>
          <w:rFonts w:cstheme="minorHAnsi"/>
        </w:rPr>
        <w:t>ownload bereitgestellt</w:t>
      </w:r>
      <w:r w:rsidR="00F93DC0" w:rsidRPr="009650E5">
        <w:rPr>
          <w:rFonts w:cstheme="minorHAnsi"/>
        </w:rPr>
        <w:t>.</w:t>
      </w:r>
    </w:p>
    <w:p w14:paraId="141BCE63" w14:textId="77777777" w:rsidR="00BB78D1" w:rsidRPr="009650E5" w:rsidRDefault="00BB78D1" w:rsidP="00565C17">
      <w:pPr>
        <w:spacing w:after="0" w:line="240" w:lineRule="auto"/>
        <w:ind w:right="-284"/>
        <w:jc w:val="both"/>
        <w:rPr>
          <w:rFonts w:cstheme="minorHAnsi"/>
          <w:sz w:val="24"/>
          <w:szCs w:val="24"/>
        </w:rPr>
      </w:pPr>
    </w:p>
    <w:p w14:paraId="09C9740D" w14:textId="77777777" w:rsidR="002B4430" w:rsidRPr="003347AF" w:rsidRDefault="002B4430" w:rsidP="00565C17">
      <w:pPr>
        <w:spacing w:after="0" w:line="240" w:lineRule="auto"/>
        <w:ind w:left="-5" w:right="-284"/>
        <w:jc w:val="both"/>
        <w:rPr>
          <w:rFonts w:cstheme="minorHAnsi"/>
          <w:color w:val="FF0000"/>
          <w:sz w:val="24"/>
          <w:szCs w:val="24"/>
        </w:rPr>
      </w:pPr>
      <w:r w:rsidRPr="003347AF">
        <w:rPr>
          <w:rFonts w:eastAsia="Calibri" w:cstheme="minorHAnsi"/>
          <w:b/>
          <w:color w:val="FF0000"/>
          <w:sz w:val="24"/>
          <w:szCs w:val="24"/>
        </w:rPr>
        <w:t>Was ist bei der Veröffentlichung von Fotos zu beachten?</w:t>
      </w:r>
    </w:p>
    <w:p w14:paraId="1075D72A" w14:textId="755DF104" w:rsidR="00145914" w:rsidRPr="009650E5" w:rsidRDefault="00145914" w:rsidP="00565C17">
      <w:pPr>
        <w:spacing w:after="0" w:line="240" w:lineRule="auto"/>
        <w:ind w:left="-5" w:right="-284"/>
        <w:jc w:val="both"/>
        <w:rPr>
          <w:rFonts w:cstheme="minorHAnsi"/>
        </w:rPr>
      </w:pPr>
      <w:r w:rsidRPr="009650E5">
        <w:rPr>
          <w:rFonts w:cstheme="minorHAnsi"/>
        </w:rPr>
        <w:t>Fotos oder Videoaufnahmen enthalten personenbezogene Daten, weil die abgebildeten Personen von heute mit weit verbreiteter Gesichtserkennungs-Software im Internet identifiziert werden können. Die Veröffentlichung von Fotos und Videos sowohl im Gemeindebrief als auch auf der Internet- oder Facebookseite der Gemeinde</w:t>
      </w:r>
      <w:r w:rsidR="00EB5818" w:rsidRPr="009650E5">
        <w:rPr>
          <w:rFonts w:cstheme="minorHAnsi"/>
        </w:rPr>
        <w:t>,</w:t>
      </w:r>
      <w:r w:rsidRPr="009650E5">
        <w:rPr>
          <w:rFonts w:cstheme="minorHAnsi"/>
        </w:rPr>
        <w:t xml:space="preserve"> berührt nicht allein das Datenschutzgesetz</w:t>
      </w:r>
      <w:r w:rsidR="00183631">
        <w:rPr>
          <w:rFonts w:cstheme="minorHAnsi"/>
        </w:rPr>
        <w:t>,</w:t>
      </w:r>
      <w:r w:rsidRPr="009650E5">
        <w:rPr>
          <w:rFonts w:cstheme="minorHAnsi"/>
        </w:rPr>
        <w:t xml:space="preserve"> sondern auch das Kunsturhebergesetz. In diesem Gesetz ist das Recht am eigenen Bild geregelt. Es besagt, dass jeder Mensch grundsätzlich selbst darüber bestimmen darf, ob und in welchem Zusammenhang Bilder von ihm veröffentlicht werden.  </w:t>
      </w:r>
    </w:p>
    <w:p w14:paraId="13CC21D4" w14:textId="77777777" w:rsidR="00145914" w:rsidRPr="009650E5" w:rsidRDefault="00145914" w:rsidP="00565C17">
      <w:pPr>
        <w:spacing w:after="0" w:line="240" w:lineRule="auto"/>
        <w:ind w:left="-5" w:right="-284"/>
        <w:jc w:val="both"/>
        <w:rPr>
          <w:rFonts w:cstheme="minorHAnsi"/>
        </w:rPr>
      </w:pPr>
      <w:r w:rsidRPr="009650E5">
        <w:rPr>
          <w:rFonts w:cstheme="minorHAnsi"/>
        </w:rPr>
        <w:t>Bildnisse dürfen nur mit Einwilligung des Abgebildeten verbreitet oder öffentlich zur Schau gestellt werden. Deshalb ist das berechtigte</w:t>
      </w:r>
      <w:r w:rsidR="002B4430" w:rsidRPr="009650E5">
        <w:rPr>
          <w:rFonts w:cstheme="minorHAnsi"/>
        </w:rPr>
        <w:t xml:space="preserve"> Interesse der abgebildeten Person bei der Veröffentlichung im Internet besonders zu berücksichtigen. Es ist im Einzelfall immer zu entscheiden, ob für die </w:t>
      </w:r>
      <w:r w:rsidR="002B4430" w:rsidRPr="009650E5">
        <w:rPr>
          <w:rFonts w:cstheme="minorHAnsi"/>
        </w:rPr>
        <w:lastRenderedPageBreak/>
        <w:t>Veröffentlichung eine Einwilligung erforderlich ist. Ein Widerruf dieser Einwilligung ist für die Zukun</w:t>
      </w:r>
      <w:r w:rsidRPr="009650E5">
        <w:rPr>
          <w:rFonts w:cstheme="minorHAnsi"/>
        </w:rPr>
        <w:t>ft</w:t>
      </w:r>
      <w:r w:rsidR="002B4430" w:rsidRPr="009650E5">
        <w:rPr>
          <w:rFonts w:cstheme="minorHAnsi"/>
        </w:rPr>
        <w:t xml:space="preserve"> jederzeit möglich.</w:t>
      </w:r>
      <w:r w:rsidRPr="009650E5">
        <w:rPr>
          <w:rFonts w:cstheme="minorHAnsi"/>
        </w:rPr>
        <w:t xml:space="preserve"> </w:t>
      </w:r>
    </w:p>
    <w:p w14:paraId="193A8501" w14:textId="429322C3" w:rsidR="00145914" w:rsidRPr="009650E5" w:rsidRDefault="00145914" w:rsidP="00565C17">
      <w:pPr>
        <w:spacing w:after="0" w:line="240" w:lineRule="auto"/>
        <w:ind w:left="-5" w:right="-284"/>
        <w:jc w:val="both"/>
        <w:rPr>
          <w:rFonts w:cstheme="minorHAnsi"/>
        </w:rPr>
      </w:pPr>
      <w:r w:rsidRPr="009650E5">
        <w:rPr>
          <w:rFonts w:cstheme="minorHAnsi"/>
        </w:rPr>
        <w:t>Allerdings bedarf es nach §</w:t>
      </w:r>
      <w:r w:rsidR="00183631">
        <w:rPr>
          <w:rFonts w:cstheme="minorHAnsi"/>
        </w:rPr>
        <w:t> </w:t>
      </w:r>
      <w:r w:rsidRPr="009650E5">
        <w:rPr>
          <w:rFonts w:cstheme="minorHAnsi"/>
        </w:rPr>
        <w:t>23 KunstUrhG keine Einwilligung bei Bildnisse aus dem Bereich der Zeitgeschichte (z.</w:t>
      </w:r>
      <w:r w:rsidR="00183631">
        <w:rPr>
          <w:rFonts w:cstheme="minorHAnsi"/>
        </w:rPr>
        <w:t> </w:t>
      </w:r>
      <w:r w:rsidRPr="009650E5">
        <w:rPr>
          <w:rFonts w:cstheme="minorHAnsi"/>
        </w:rPr>
        <w:t>B. Pfarrer),</w:t>
      </w:r>
      <w:r w:rsidR="00C355F0" w:rsidRPr="009650E5">
        <w:rPr>
          <w:rFonts w:cstheme="minorHAnsi"/>
        </w:rPr>
        <w:t xml:space="preserve"> bei </w:t>
      </w:r>
      <w:r w:rsidRPr="009650E5">
        <w:rPr>
          <w:rFonts w:cstheme="minorHAnsi"/>
        </w:rPr>
        <w:t>Bilder</w:t>
      </w:r>
      <w:r w:rsidR="00C355F0" w:rsidRPr="009650E5">
        <w:rPr>
          <w:rFonts w:cstheme="minorHAnsi"/>
        </w:rPr>
        <w:t xml:space="preserve">n </w:t>
      </w:r>
      <w:r w:rsidRPr="009650E5">
        <w:rPr>
          <w:rFonts w:cstheme="minorHAnsi"/>
        </w:rPr>
        <w:t>auf denen die Personen nur als Beiwerk neben einer Landschaft oder so</w:t>
      </w:r>
      <w:r w:rsidR="00C355F0" w:rsidRPr="009650E5">
        <w:rPr>
          <w:rFonts w:cstheme="minorHAnsi"/>
        </w:rPr>
        <w:t>nstigen Örtlichkeit erscheinen oder bei B</w:t>
      </w:r>
      <w:r w:rsidRPr="009650E5">
        <w:rPr>
          <w:rFonts w:cstheme="minorHAnsi"/>
        </w:rPr>
        <w:t>ilder</w:t>
      </w:r>
      <w:r w:rsidR="00C355F0" w:rsidRPr="009650E5">
        <w:rPr>
          <w:rFonts w:cstheme="minorHAnsi"/>
        </w:rPr>
        <w:t>n</w:t>
      </w:r>
      <w:r w:rsidRPr="009650E5">
        <w:rPr>
          <w:rFonts w:cstheme="minorHAnsi"/>
        </w:rPr>
        <w:t xml:space="preserve"> von Versammlungen, Aufzügen und ähnlichen Vorgängen, an denen die dargestellten Personen teilgenommen haben</w:t>
      </w:r>
      <w:r w:rsidR="00C355F0" w:rsidRPr="009650E5">
        <w:rPr>
          <w:rFonts w:cstheme="minorHAnsi"/>
        </w:rPr>
        <w:t>.</w:t>
      </w:r>
      <w:r w:rsidRPr="009650E5">
        <w:rPr>
          <w:rFonts w:cstheme="minorHAnsi"/>
          <w:i/>
          <w:iCs/>
        </w:rPr>
        <w:t xml:space="preserve"> </w:t>
      </w:r>
    </w:p>
    <w:p w14:paraId="176A722C" w14:textId="77777777" w:rsidR="002B4430" w:rsidRPr="009650E5" w:rsidRDefault="002B4430" w:rsidP="00565C17">
      <w:pPr>
        <w:spacing w:after="0" w:line="240" w:lineRule="auto"/>
        <w:ind w:right="-284"/>
        <w:jc w:val="both"/>
        <w:rPr>
          <w:rFonts w:cstheme="minorHAnsi"/>
        </w:rPr>
      </w:pPr>
    </w:p>
    <w:p w14:paraId="69AAD108" w14:textId="77777777" w:rsidR="002B4430" w:rsidRPr="003347AF" w:rsidRDefault="002B4430" w:rsidP="00565C17">
      <w:pPr>
        <w:spacing w:after="0" w:line="240" w:lineRule="auto"/>
        <w:ind w:left="-5" w:right="-284"/>
        <w:jc w:val="both"/>
        <w:rPr>
          <w:rFonts w:cstheme="minorHAnsi"/>
          <w:color w:val="FF0000"/>
          <w:sz w:val="24"/>
          <w:szCs w:val="24"/>
        </w:rPr>
      </w:pPr>
      <w:r w:rsidRPr="003347AF">
        <w:rPr>
          <w:rFonts w:eastAsia="Calibri" w:cstheme="minorHAnsi"/>
          <w:b/>
          <w:color w:val="FF0000"/>
          <w:sz w:val="24"/>
          <w:szCs w:val="24"/>
        </w:rPr>
        <w:t>Was ist bei Einwilligungserklärungen zu beachten?</w:t>
      </w:r>
    </w:p>
    <w:p w14:paraId="0B175C4A" w14:textId="289E9B1E" w:rsidR="00BB78D1" w:rsidRPr="009650E5" w:rsidRDefault="00AB1D34" w:rsidP="00565C17">
      <w:pPr>
        <w:spacing w:after="0" w:line="240" w:lineRule="auto"/>
        <w:ind w:right="-284"/>
        <w:jc w:val="both"/>
        <w:rPr>
          <w:rFonts w:cstheme="minorHAnsi"/>
        </w:rPr>
      </w:pPr>
      <w:r w:rsidRPr="009650E5">
        <w:rPr>
          <w:rFonts w:cstheme="minorHAnsi"/>
        </w:rPr>
        <w:t>Wird die Einwilligungserklärung nach §</w:t>
      </w:r>
      <w:r w:rsidR="00183631">
        <w:rPr>
          <w:rFonts w:cstheme="minorHAnsi"/>
        </w:rPr>
        <w:t> </w:t>
      </w:r>
      <w:r w:rsidRPr="009650E5">
        <w:rPr>
          <w:rFonts w:cstheme="minorHAnsi"/>
        </w:rPr>
        <w:t xml:space="preserve">8 KDG </w:t>
      </w:r>
      <w:r w:rsidR="00EB5818" w:rsidRPr="009650E5">
        <w:rPr>
          <w:rFonts w:cstheme="minorHAnsi"/>
        </w:rPr>
        <w:t xml:space="preserve">(Einwilligung) </w:t>
      </w:r>
      <w:r w:rsidRPr="009650E5">
        <w:rPr>
          <w:rFonts w:cstheme="minorHAnsi"/>
        </w:rPr>
        <w:t xml:space="preserve">bei der betroffenen Person eingeholt, ist diese auf den Zweck der Verarbeitung </w:t>
      </w:r>
      <w:r w:rsidR="00A6686D" w:rsidRPr="009650E5">
        <w:rPr>
          <w:rFonts w:cstheme="minorHAnsi"/>
        </w:rPr>
        <w:t xml:space="preserve">so konkret wie möglich zu formulieren. </w:t>
      </w:r>
      <w:r w:rsidRPr="009650E5">
        <w:rPr>
          <w:rFonts w:cstheme="minorHAnsi"/>
        </w:rPr>
        <w:t xml:space="preserve">Die Einwilligung ist nur wirksam, wenn sie auf der freien Entscheidung </w:t>
      </w:r>
      <w:r w:rsidR="00A6686D" w:rsidRPr="009650E5">
        <w:rPr>
          <w:rFonts w:cstheme="minorHAnsi"/>
        </w:rPr>
        <w:t xml:space="preserve">(freiwillig) </w:t>
      </w:r>
      <w:r w:rsidRPr="009650E5">
        <w:rPr>
          <w:rFonts w:cstheme="minorHAnsi"/>
        </w:rPr>
        <w:t>der betroffenen Perso</w:t>
      </w:r>
      <w:r w:rsidR="00A6686D" w:rsidRPr="009650E5">
        <w:rPr>
          <w:rFonts w:cstheme="minorHAnsi"/>
        </w:rPr>
        <w:t>n beruht und diese bedarf der Schriftform, soweit nicht wegen besonderer Umstände eine andere Form angemessen ist. Erfolgt die Einwilligung der betroffenen Person durch eine schriftliche Erklärung, die noch andere Sachverhalte betrifft, so muss das Ersuchen um Einwilligung in verständlicher und leicht zugänglicher Form in einer klaren und einfachen Sprache erfolgen.</w:t>
      </w:r>
      <w:r w:rsidRPr="009650E5">
        <w:rPr>
          <w:rFonts w:cstheme="minorHAnsi"/>
        </w:rPr>
        <w:t xml:space="preserve"> </w:t>
      </w:r>
      <w:r w:rsidR="00A6686D" w:rsidRPr="009650E5">
        <w:rPr>
          <w:rFonts w:cstheme="minorHAnsi"/>
        </w:rPr>
        <w:t>Auf den Widerruf der Einwilligungserklärung ist hinzuweisen.</w:t>
      </w:r>
    </w:p>
    <w:p w14:paraId="1A3C4187" w14:textId="77777777" w:rsidR="0081199A" w:rsidRPr="009650E5" w:rsidRDefault="0081199A" w:rsidP="00565C17">
      <w:pPr>
        <w:spacing w:after="0" w:line="240" w:lineRule="auto"/>
        <w:ind w:left="-5" w:right="-284"/>
        <w:jc w:val="both"/>
        <w:rPr>
          <w:rFonts w:cstheme="minorHAnsi"/>
        </w:rPr>
      </w:pPr>
    </w:p>
    <w:p w14:paraId="14AA85D4" w14:textId="77777777" w:rsidR="002B4430" w:rsidRPr="003347AF" w:rsidRDefault="002B4430" w:rsidP="00565C17">
      <w:pPr>
        <w:spacing w:after="0" w:line="240" w:lineRule="auto"/>
        <w:ind w:left="-5" w:right="-284"/>
        <w:jc w:val="both"/>
        <w:rPr>
          <w:rFonts w:eastAsia="Calibri" w:cstheme="minorHAnsi"/>
          <w:b/>
          <w:color w:val="FF0000"/>
          <w:sz w:val="24"/>
          <w:szCs w:val="24"/>
        </w:rPr>
      </w:pPr>
      <w:r w:rsidRPr="003347AF">
        <w:rPr>
          <w:rFonts w:eastAsia="Calibri" w:cstheme="minorHAnsi"/>
          <w:b/>
          <w:color w:val="FF0000"/>
          <w:sz w:val="24"/>
          <w:szCs w:val="24"/>
        </w:rPr>
        <w:t>Wer trägt die Verantwortung?</w:t>
      </w:r>
    </w:p>
    <w:p w14:paraId="6D10D99B" w14:textId="67B19C92" w:rsidR="00A6686D" w:rsidRPr="009650E5" w:rsidRDefault="00A6686D" w:rsidP="00565C17">
      <w:pPr>
        <w:spacing w:after="0" w:line="240" w:lineRule="auto"/>
        <w:ind w:right="-284"/>
        <w:jc w:val="both"/>
        <w:rPr>
          <w:rFonts w:cstheme="minorHAnsi"/>
        </w:rPr>
      </w:pPr>
      <w:r w:rsidRPr="009650E5">
        <w:rPr>
          <w:rFonts w:cstheme="minorHAnsi"/>
        </w:rPr>
        <w:t>Der Verantwortliche im Sinne des KDG ist für die Einhaltung der datenschutzrechtlichen Vorgaben verantwortlich. Ihm obliegt es damit, dafür Sorge zu tragen, dass die in seiner Verantwortung erfolgenden Verarbeitungen von personenbezogenen Daten auch rechtmäßig erfolgen. Datenschutzrechtlich Verantwortlicher ist grundsätzlich die natürliche oder juristische Person (z.</w:t>
      </w:r>
      <w:r w:rsidR="00183631">
        <w:rPr>
          <w:rFonts w:cstheme="minorHAnsi"/>
        </w:rPr>
        <w:t> </w:t>
      </w:r>
      <w:r w:rsidRPr="009650E5">
        <w:rPr>
          <w:rFonts w:cstheme="minorHAnsi"/>
        </w:rPr>
        <w:t xml:space="preserve">B. leitender Pfarrer, Generalvikar), der die wesentliche Entscheidungsbefugnis für die Verarbeitung von personenbezogenen Daten zukommt. </w:t>
      </w:r>
    </w:p>
    <w:p w14:paraId="3A790DDD" w14:textId="77777777" w:rsidR="0081199A" w:rsidRPr="009650E5" w:rsidRDefault="0081199A" w:rsidP="00565C17">
      <w:pPr>
        <w:spacing w:after="0" w:line="240" w:lineRule="auto"/>
        <w:ind w:right="-284"/>
        <w:jc w:val="both"/>
        <w:rPr>
          <w:rFonts w:cstheme="minorHAnsi"/>
          <w:lang w:bidi="he-IL"/>
        </w:rPr>
      </w:pPr>
    </w:p>
    <w:p w14:paraId="5115A92E" w14:textId="77777777" w:rsidR="00A6686D" w:rsidRPr="003347AF" w:rsidRDefault="00F93DC0" w:rsidP="00565C17">
      <w:pPr>
        <w:spacing w:after="0" w:line="240" w:lineRule="auto"/>
        <w:ind w:left="-5" w:right="-284"/>
        <w:jc w:val="both"/>
        <w:rPr>
          <w:rFonts w:eastAsia="Calibri" w:cstheme="minorHAnsi"/>
          <w:b/>
          <w:color w:val="FF0000"/>
          <w:sz w:val="24"/>
          <w:szCs w:val="24"/>
        </w:rPr>
      </w:pPr>
      <w:r w:rsidRPr="003347AF">
        <w:rPr>
          <w:rFonts w:eastAsia="Calibri" w:cstheme="minorHAnsi"/>
          <w:b/>
          <w:color w:val="FF0000"/>
          <w:sz w:val="24"/>
          <w:szCs w:val="24"/>
        </w:rPr>
        <w:t>Welche Maßnahmen sind zu treffen</w:t>
      </w:r>
      <w:r w:rsidR="00A6686D" w:rsidRPr="003347AF">
        <w:rPr>
          <w:rFonts w:eastAsia="Calibri" w:cstheme="minorHAnsi"/>
          <w:b/>
          <w:color w:val="FF0000"/>
          <w:sz w:val="24"/>
          <w:szCs w:val="24"/>
        </w:rPr>
        <w:t>?</w:t>
      </w:r>
    </w:p>
    <w:p w14:paraId="21596697" w14:textId="21A97D3D" w:rsidR="00BB78D1" w:rsidRPr="009650E5" w:rsidRDefault="002B4430" w:rsidP="00565C17">
      <w:pPr>
        <w:spacing w:after="0" w:line="240" w:lineRule="auto"/>
        <w:ind w:right="-284"/>
        <w:jc w:val="both"/>
        <w:rPr>
          <w:rFonts w:cstheme="minorHAnsi"/>
          <w:lang w:bidi="he-IL"/>
        </w:rPr>
      </w:pPr>
      <w:r w:rsidRPr="009650E5">
        <w:rPr>
          <w:rFonts w:cstheme="minorHAnsi"/>
        </w:rPr>
        <w:t xml:space="preserve">Es sind technische und organisatorische Maßnahmen zu treffen, die geeignet sind, die </w:t>
      </w:r>
      <w:r w:rsidR="00F93DC0" w:rsidRPr="009650E5">
        <w:rPr>
          <w:rFonts w:cstheme="minorHAnsi"/>
        </w:rPr>
        <w:t>personenbezogene</w:t>
      </w:r>
      <w:r w:rsidR="00183631">
        <w:rPr>
          <w:rFonts w:cstheme="minorHAnsi"/>
        </w:rPr>
        <w:t>n</w:t>
      </w:r>
      <w:r w:rsidR="00F93DC0" w:rsidRPr="009650E5">
        <w:rPr>
          <w:rFonts w:cstheme="minorHAnsi"/>
        </w:rPr>
        <w:t xml:space="preserve"> </w:t>
      </w:r>
      <w:r w:rsidRPr="009650E5">
        <w:rPr>
          <w:rFonts w:cstheme="minorHAnsi"/>
        </w:rPr>
        <w:t>Daten zu schützen. Wichtig ist</w:t>
      </w:r>
      <w:r w:rsidR="00F93DC0" w:rsidRPr="009650E5">
        <w:rPr>
          <w:rFonts w:cstheme="minorHAnsi"/>
        </w:rPr>
        <w:t xml:space="preserve"> hierbei</w:t>
      </w:r>
      <w:r w:rsidRPr="009650E5">
        <w:rPr>
          <w:rFonts w:cstheme="minorHAnsi"/>
        </w:rPr>
        <w:t>, dass Zugriffsrechte klar geregelt sind und jeder nur Zugriff auf die Daten hat, die für die jeweilige Tätigkeit benötigt werden.</w:t>
      </w:r>
      <w:r w:rsidR="00F93DC0" w:rsidRPr="009650E5">
        <w:rPr>
          <w:rFonts w:cstheme="minorHAnsi"/>
        </w:rPr>
        <w:t xml:space="preserve"> </w:t>
      </w:r>
      <w:r w:rsidRPr="009650E5">
        <w:rPr>
          <w:rFonts w:cstheme="minorHAnsi"/>
        </w:rPr>
        <w:t xml:space="preserve"> </w:t>
      </w:r>
    </w:p>
    <w:p w14:paraId="7DC17BBA" w14:textId="77777777" w:rsidR="0081199A" w:rsidRPr="009650E5" w:rsidRDefault="0081199A" w:rsidP="00565C17">
      <w:pPr>
        <w:spacing w:after="0" w:line="240" w:lineRule="auto"/>
        <w:ind w:left="-5" w:right="-284"/>
        <w:jc w:val="both"/>
        <w:rPr>
          <w:rFonts w:cstheme="minorHAnsi"/>
        </w:rPr>
      </w:pPr>
    </w:p>
    <w:p w14:paraId="02B49CB7" w14:textId="77777777" w:rsidR="002B4430" w:rsidRPr="003347AF" w:rsidRDefault="002B4430" w:rsidP="00565C17">
      <w:pPr>
        <w:spacing w:after="0" w:line="240" w:lineRule="auto"/>
        <w:ind w:left="-5" w:right="-284"/>
        <w:jc w:val="both"/>
        <w:rPr>
          <w:rFonts w:cstheme="minorHAnsi"/>
          <w:color w:val="FF0000"/>
          <w:sz w:val="24"/>
          <w:szCs w:val="24"/>
        </w:rPr>
      </w:pPr>
      <w:r w:rsidRPr="003347AF">
        <w:rPr>
          <w:rFonts w:eastAsia="Calibri" w:cstheme="minorHAnsi"/>
          <w:b/>
          <w:color w:val="FF0000"/>
          <w:sz w:val="24"/>
          <w:szCs w:val="24"/>
        </w:rPr>
        <w:t>Wer beantwortet vor Ort Fragen und gibt weitere Auskünfte?</w:t>
      </w:r>
    </w:p>
    <w:p w14:paraId="65ECBB9F" w14:textId="64D9BE38" w:rsidR="00F93DC0" w:rsidRPr="009650E5" w:rsidRDefault="002B4430" w:rsidP="00565C17">
      <w:pPr>
        <w:spacing w:after="0" w:line="240" w:lineRule="auto"/>
        <w:ind w:left="-5" w:right="-284"/>
        <w:jc w:val="both"/>
        <w:rPr>
          <w:rFonts w:cstheme="minorHAnsi"/>
        </w:rPr>
      </w:pPr>
      <w:r w:rsidRPr="009650E5">
        <w:rPr>
          <w:rFonts w:cstheme="minorHAnsi"/>
        </w:rPr>
        <w:t xml:space="preserve">Alle Fragen rund um das Thema Datenschutz </w:t>
      </w:r>
      <w:r w:rsidR="00F93DC0" w:rsidRPr="009650E5">
        <w:rPr>
          <w:rFonts w:cstheme="minorHAnsi"/>
        </w:rPr>
        <w:t xml:space="preserve">wird Ihnen von </w:t>
      </w:r>
      <w:r w:rsidR="00183631">
        <w:rPr>
          <w:rFonts w:cstheme="minorHAnsi"/>
        </w:rPr>
        <w:t>Ihrer/</w:t>
      </w:r>
      <w:r w:rsidR="00F93DC0" w:rsidRPr="009650E5">
        <w:rPr>
          <w:rFonts w:cstheme="minorHAnsi"/>
        </w:rPr>
        <w:t>Ihre</w:t>
      </w:r>
      <w:r w:rsidR="00183631">
        <w:rPr>
          <w:rFonts w:cstheme="minorHAnsi"/>
        </w:rPr>
        <w:t>m</w:t>
      </w:r>
      <w:r w:rsidR="00F93DC0" w:rsidRPr="009650E5">
        <w:rPr>
          <w:rFonts w:cstheme="minorHAnsi"/>
        </w:rPr>
        <w:t xml:space="preserve"> zuständigen Datenschutzbeauftragten beantwortet. </w:t>
      </w:r>
    </w:p>
    <w:p w14:paraId="45E6A3DF" w14:textId="77777777" w:rsidR="00F93DC0" w:rsidRPr="009650E5" w:rsidRDefault="00F93DC0" w:rsidP="00565C17">
      <w:pPr>
        <w:spacing w:after="0" w:line="240" w:lineRule="auto"/>
        <w:ind w:left="-5" w:right="-284"/>
        <w:jc w:val="both"/>
        <w:rPr>
          <w:rFonts w:cstheme="minorHAnsi"/>
        </w:rPr>
      </w:pPr>
    </w:p>
    <w:p w14:paraId="3C297C13"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Christel Dierkes</w:t>
      </w:r>
    </w:p>
    <w:p w14:paraId="1E89CB7B"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Bischöfliches Generalvikariat Münster</w:t>
      </w:r>
    </w:p>
    <w:p w14:paraId="55B00042" w14:textId="4BF04226" w:rsidR="003347AF" w:rsidRDefault="00F93DC0" w:rsidP="003347AF">
      <w:pPr>
        <w:pStyle w:val="KeinLeerraum"/>
        <w:ind w:right="-284"/>
        <w:rPr>
          <w:rFonts w:eastAsiaTheme="minorHAnsi" w:cstheme="minorHAnsi"/>
          <w:lang w:eastAsia="en-US"/>
        </w:rPr>
      </w:pPr>
      <w:r w:rsidRPr="009650E5">
        <w:rPr>
          <w:rFonts w:eastAsiaTheme="minorHAnsi" w:cstheme="minorHAnsi"/>
          <w:lang w:eastAsia="en-US"/>
        </w:rPr>
        <w:t>Fachstelle Datenschutz</w:t>
      </w:r>
    </w:p>
    <w:p w14:paraId="4251E777" w14:textId="3C9C5D31"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 xml:space="preserve">Datenschutzbeauftragte </w:t>
      </w:r>
      <w:r w:rsidR="00EB5818" w:rsidRPr="009650E5">
        <w:rPr>
          <w:rFonts w:eastAsiaTheme="minorHAnsi" w:cstheme="minorHAnsi"/>
          <w:lang w:eastAsia="en-US"/>
        </w:rPr>
        <w:t xml:space="preserve">der </w:t>
      </w:r>
      <w:r w:rsidRPr="009650E5">
        <w:rPr>
          <w:rFonts w:eastAsiaTheme="minorHAnsi" w:cstheme="minorHAnsi"/>
          <w:lang w:eastAsia="en-US"/>
        </w:rPr>
        <w:t>Kirchengemeinden</w:t>
      </w:r>
      <w:r w:rsidR="00EB5818" w:rsidRPr="009650E5">
        <w:rPr>
          <w:rFonts w:eastAsiaTheme="minorHAnsi" w:cstheme="minorHAnsi"/>
          <w:lang w:eastAsia="en-US"/>
        </w:rPr>
        <w:t xml:space="preserve"> für das Bistum Münster </w:t>
      </w:r>
    </w:p>
    <w:p w14:paraId="5B29A7C8"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Domplatz 27, 48143 Münster</w:t>
      </w:r>
    </w:p>
    <w:p w14:paraId="68167E8B" w14:textId="08B814E0" w:rsidR="00F93DC0" w:rsidRPr="009650E5" w:rsidRDefault="008F5326" w:rsidP="00565C17">
      <w:pPr>
        <w:pStyle w:val="KeinLeerraum"/>
        <w:ind w:right="-284"/>
        <w:rPr>
          <w:rFonts w:eastAsiaTheme="minorHAnsi" w:cstheme="minorHAnsi"/>
          <w:lang w:eastAsia="en-US"/>
        </w:rPr>
      </w:pPr>
      <w:r>
        <w:rPr>
          <w:rFonts w:eastAsiaTheme="minorHAnsi" w:cstheme="minorHAnsi"/>
          <w:lang w:eastAsia="en-US"/>
        </w:rPr>
        <w:t xml:space="preserve">Fon </w:t>
      </w:r>
      <w:r w:rsidR="00F93DC0" w:rsidRPr="009650E5">
        <w:rPr>
          <w:rFonts w:eastAsiaTheme="minorHAnsi" w:cstheme="minorHAnsi"/>
          <w:lang w:eastAsia="en-US"/>
        </w:rPr>
        <w:t>0251 495–17056</w:t>
      </w:r>
    </w:p>
    <w:p w14:paraId="42018100" w14:textId="74DCC96C" w:rsidR="00F93DC0" w:rsidRPr="009650E5" w:rsidRDefault="003C0B05" w:rsidP="00565C17">
      <w:pPr>
        <w:pStyle w:val="KeinLeerraum"/>
        <w:ind w:right="-284"/>
        <w:rPr>
          <w:rFonts w:eastAsiaTheme="minorHAnsi" w:cstheme="minorHAnsi"/>
          <w:lang w:eastAsia="en-US"/>
        </w:rPr>
      </w:pPr>
      <w:hyperlink r:id="rId8" w:history="1">
        <w:r w:rsidR="008F5326" w:rsidRPr="003C0B05">
          <w:t>datenschutz-kirchengemeinden@bistum-muenster.de</w:t>
        </w:r>
      </w:hyperlink>
    </w:p>
    <w:p w14:paraId="4EBEA30F" w14:textId="77777777" w:rsidR="00F93DC0" w:rsidRPr="009650E5" w:rsidRDefault="00F93DC0" w:rsidP="00565C17">
      <w:pPr>
        <w:pStyle w:val="KeinLeerraum"/>
        <w:ind w:right="-284"/>
        <w:rPr>
          <w:rFonts w:eastAsiaTheme="minorHAnsi" w:cstheme="minorHAnsi"/>
          <w:lang w:eastAsia="en-US"/>
        </w:rPr>
      </w:pPr>
      <w:bookmarkStart w:id="0" w:name="_GoBack"/>
      <w:bookmarkEnd w:id="0"/>
    </w:p>
    <w:p w14:paraId="028249EC"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Rainer Timmerhinrich</w:t>
      </w:r>
    </w:p>
    <w:p w14:paraId="5B5AA38C"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Bischöfliches Generalvikariat Münster</w:t>
      </w:r>
    </w:p>
    <w:p w14:paraId="3F411046" w14:textId="3554D925"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Fachstelle</w:t>
      </w:r>
      <w:r w:rsidR="00290F8D">
        <w:rPr>
          <w:rFonts w:eastAsiaTheme="minorHAnsi" w:cstheme="minorHAnsi"/>
          <w:lang w:eastAsia="en-US"/>
        </w:rPr>
        <w:t xml:space="preserve"> </w:t>
      </w:r>
      <w:r w:rsidRPr="009650E5">
        <w:rPr>
          <w:rFonts w:eastAsiaTheme="minorHAnsi" w:cstheme="minorHAnsi"/>
          <w:lang w:eastAsia="en-US"/>
        </w:rPr>
        <w:t>Datenschutz</w:t>
      </w:r>
    </w:p>
    <w:p w14:paraId="0DB15DEE" w14:textId="77777777" w:rsidR="00183631" w:rsidRDefault="00F93DC0" w:rsidP="00565C17">
      <w:pPr>
        <w:pStyle w:val="KeinLeerraum"/>
        <w:ind w:right="-284"/>
        <w:rPr>
          <w:rFonts w:eastAsiaTheme="minorHAnsi" w:cstheme="minorHAnsi"/>
          <w:lang w:eastAsia="en-US"/>
        </w:rPr>
      </w:pPr>
      <w:r w:rsidRPr="009650E5">
        <w:rPr>
          <w:rFonts w:eastAsiaTheme="minorHAnsi" w:cstheme="minorHAnsi"/>
          <w:lang w:eastAsia="en-US"/>
        </w:rPr>
        <w:t>Datenschutzbeauftragter des Bi</w:t>
      </w:r>
      <w:r w:rsidR="00183631">
        <w:rPr>
          <w:rFonts w:eastAsiaTheme="minorHAnsi" w:cstheme="minorHAnsi"/>
          <w:lang w:eastAsia="en-US"/>
        </w:rPr>
        <w:t xml:space="preserve">schöflichen Generalvikariats </w:t>
      </w:r>
    </w:p>
    <w:p w14:paraId="3E1A12D0" w14:textId="1B0E4673"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 xml:space="preserve">nebst unselbständiger Einrichtungen </w:t>
      </w:r>
      <w:r w:rsidR="00183631">
        <w:rPr>
          <w:rFonts w:eastAsiaTheme="minorHAnsi" w:cstheme="minorHAnsi"/>
          <w:lang w:eastAsia="en-US"/>
        </w:rPr>
        <w:t>des Bistums Münster</w:t>
      </w:r>
    </w:p>
    <w:p w14:paraId="0950970C" w14:textId="77777777" w:rsidR="00F93DC0" w:rsidRPr="009650E5" w:rsidRDefault="00F93DC0" w:rsidP="00565C17">
      <w:pPr>
        <w:pStyle w:val="KeinLeerraum"/>
        <w:ind w:right="-284"/>
        <w:rPr>
          <w:rFonts w:eastAsiaTheme="minorHAnsi" w:cstheme="minorHAnsi"/>
          <w:lang w:eastAsia="en-US"/>
        </w:rPr>
      </w:pPr>
      <w:r w:rsidRPr="009650E5">
        <w:rPr>
          <w:rFonts w:eastAsiaTheme="minorHAnsi" w:cstheme="minorHAnsi"/>
          <w:lang w:eastAsia="en-US"/>
        </w:rPr>
        <w:t>Domplatz 27, 48143 Münster</w:t>
      </w:r>
    </w:p>
    <w:p w14:paraId="1B34713A" w14:textId="5E8586B3" w:rsidR="009650E5" w:rsidRPr="003347AF" w:rsidRDefault="008F5326" w:rsidP="00565C17">
      <w:pPr>
        <w:pStyle w:val="KeinLeerraum"/>
        <w:ind w:right="-284"/>
        <w:rPr>
          <w:rFonts w:eastAsiaTheme="minorHAnsi" w:cstheme="minorHAnsi"/>
          <w:lang w:eastAsia="en-US"/>
        </w:rPr>
      </w:pPr>
      <w:r>
        <w:rPr>
          <w:rFonts w:eastAsiaTheme="minorHAnsi" w:cstheme="minorHAnsi"/>
          <w:lang w:eastAsia="en-US"/>
        </w:rPr>
        <w:t>Fon</w:t>
      </w:r>
      <w:r w:rsidR="00F93DC0" w:rsidRPr="00FC3B86">
        <w:rPr>
          <w:rFonts w:eastAsiaTheme="minorHAnsi" w:cstheme="minorHAnsi"/>
          <w:lang w:eastAsia="en-US"/>
        </w:rPr>
        <w:t xml:space="preserve"> 0251 </w:t>
      </w:r>
      <w:r w:rsidR="009650E5" w:rsidRPr="00FC3B86">
        <w:rPr>
          <w:rFonts w:eastAsiaTheme="minorHAnsi" w:cstheme="minorHAnsi"/>
          <w:lang w:eastAsia="en-US"/>
        </w:rPr>
        <w:t>49</w:t>
      </w:r>
      <w:r w:rsidR="00F93DC0" w:rsidRPr="00FC3B86">
        <w:rPr>
          <w:rFonts w:eastAsiaTheme="minorHAnsi" w:cstheme="minorHAnsi"/>
          <w:lang w:eastAsia="en-US"/>
        </w:rPr>
        <w:t>5-17055</w:t>
      </w:r>
    </w:p>
    <w:p w14:paraId="7F22C57C" w14:textId="419A0709" w:rsidR="003347AF" w:rsidRPr="00FC3B86" w:rsidRDefault="008F5326" w:rsidP="003C0B05">
      <w:pPr>
        <w:pStyle w:val="KeinLeerraum"/>
        <w:ind w:right="-284"/>
        <w:rPr>
          <w:rFonts w:eastAsiaTheme="minorHAnsi" w:cstheme="minorHAnsi"/>
          <w:lang w:eastAsia="en-US"/>
        </w:rPr>
      </w:pPr>
      <w:hyperlink r:id="rId9" w:history="1">
        <w:r w:rsidR="003347AF" w:rsidRPr="003347AF">
          <w:rPr>
            <w:rStyle w:val="Hyperlink"/>
            <w:rFonts w:eastAsiaTheme="minorHAnsi" w:cstheme="minorHAnsi"/>
            <w:color w:val="auto"/>
            <w:u w:val="none"/>
            <w:lang w:eastAsia="en-US"/>
          </w:rPr>
          <w:t>datenschutz-bistum@bistum-munester.de</w:t>
        </w:r>
      </w:hyperlink>
    </w:p>
    <w:sectPr w:rsidR="003347AF" w:rsidRPr="00FC3B86" w:rsidSect="00C90D94">
      <w:headerReference w:type="default" r:id="rId10"/>
      <w:footerReference w:type="default" r:id="rId11"/>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1A1A" w14:textId="77777777" w:rsidR="00F93DC0" w:rsidRDefault="00F93DC0" w:rsidP="00543FC5">
      <w:pPr>
        <w:spacing w:after="0" w:line="240" w:lineRule="auto"/>
      </w:pPr>
      <w:r>
        <w:separator/>
      </w:r>
    </w:p>
  </w:endnote>
  <w:endnote w:type="continuationSeparator" w:id="0">
    <w:p w14:paraId="41EE0E9E" w14:textId="77777777" w:rsidR="00F93DC0" w:rsidRDefault="00F93DC0" w:rsidP="0054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717123"/>
      <w:docPartObj>
        <w:docPartGallery w:val="Page Numbers (Bottom of Page)"/>
        <w:docPartUnique/>
      </w:docPartObj>
    </w:sdtPr>
    <w:sdtEndPr>
      <w:rPr>
        <w:color w:val="808080" w:themeColor="background1" w:themeShade="80"/>
        <w:sz w:val="16"/>
        <w:szCs w:val="16"/>
      </w:rPr>
    </w:sdtEndPr>
    <w:sdtContent>
      <w:sdt>
        <w:sdtPr>
          <w:id w:val="1728636285"/>
          <w:docPartObj>
            <w:docPartGallery w:val="Page Numbers (Top of Page)"/>
            <w:docPartUnique/>
          </w:docPartObj>
        </w:sdtPr>
        <w:sdtEndPr>
          <w:rPr>
            <w:color w:val="808080" w:themeColor="background1" w:themeShade="80"/>
            <w:sz w:val="16"/>
            <w:szCs w:val="16"/>
          </w:rPr>
        </w:sdtEndPr>
        <w:sdtContent>
          <w:p w14:paraId="06387D2B" w14:textId="77777777" w:rsidR="003347AF" w:rsidRDefault="009650E5" w:rsidP="00565C17">
            <w:pPr>
              <w:pStyle w:val="Fuzeile"/>
              <w:jc w:val="center"/>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71AADCB7" w14:textId="7BAFA339" w:rsidR="009650E5" w:rsidRPr="003347AF" w:rsidRDefault="003347AF" w:rsidP="003347AF">
            <w:pPr>
              <w:pStyle w:val="Fuzeile"/>
              <w:rPr>
                <w:color w:val="808080" w:themeColor="background1" w:themeShade="80"/>
                <w:sz w:val="16"/>
                <w:szCs w:val="16"/>
              </w:rPr>
            </w:pPr>
            <w:r w:rsidRPr="003347AF">
              <w:rPr>
                <w:color w:val="808080" w:themeColor="background1" w:themeShade="80"/>
                <w:sz w:val="16"/>
                <w:szCs w:val="16"/>
              </w:rPr>
              <w:t>© Bistum Münster   (Version 0</w:t>
            </w:r>
            <w:r w:rsidR="00290F8D">
              <w:rPr>
                <w:color w:val="808080" w:themeColor="background1" w:themeShade="80"/>
                <w:sz w:val="16"/>
                <w:szCs w:val="16"/>
              </w:rPr>
              <w:t>3</w:t>
            </w:r>
            <w:r w:rsidRPr="003347AF">
              <w:rPr>
                <w:color w:val="808080" w:themeColor="background1" w:themeShade="80"/>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04A2" w14:textId="77777777" w:rsidR="00F93DC0" w:rsidRDefault="00F93DC0" w:rsidP="00543FC5">
      <w:pPr>
        <w:spacing w:after="0" w:line="240" w:lineRule="auto"/>
      </w:pPr>
      <w:r>
        <w:separator/>
      </w:r>
    </w:p>
  </w:footnote>
  <w:footnote w:type="continuationSeparator" w:id="0">
    <w:p w14:paraId="7033A6D5" w14:textId="77777777" w:rsidR="00F93DC0" w:rsidRDefault="00F93DC0" w:rsidP="0054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F8A0" w14:textId="5CEC9397" w:rsidR="00F93DC0" w:rsidRDefault="00F93DC0" w:rsidP="00C90D94">
    <w:pPr>
      <w:pStyle w:val="Kopfzeile"/>
      <w:tabs>
        <w:tab w:val="clear" w:pos="4536"/>
      </w:tabs>
    </w:pPr>
    <w:r>
      <w:rPr>
        <w:noProof/>
        <w:sz w:val="17"/>
      </w:rPr>
      <w:drawing>
        <wp:anchor distT="0" distB="0" distL="114300" distR="114300" simplePos="0" relativeHeight="251659264" behindDoc="1" locked="0" layoutInCell="1" allowOverlap="1" wp14:anchorId="57839A36" wp14:editId="6F74A481">
          <wp:simplePos x="0" y="0"/>
          <wp:positionH relativeFrom="column">
            <wp:posOffset>4353691</wp:posOffset>
          </wp:positionH>
          <wp:positionV relativeFrom="paragraph">
            <wp:posOffset>-320184</wp:posOffset>
          </wp:positionV>
          <wp:extent cx="1769757" cy="851883"/>
          <wp:effectExtent l="0" t="0" r="190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M_Bischoeflisches_Generalvikariat_4c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476" cy="858006"/>
                  </a:xfrm>
                  <a:prstGeom prst="rect">
                    <a:avLst/>
                  </a:prstGeom>
                </pic:spPr>
              </pic:pic>
            </a:graphicData>
          </a:graphic>
          <wp14:sizeRelH relativeFrom="margin">
            <wp14:pctWidth>0</wp14:pctWidth>
          </wp14:sizeRelH>
          <wp14:sizeRelV relativeFrom="margin">
            <wp14:pctHeight>0</wp14:pctHeight>
          </wp14:sizeRelV>
        </wp:anchor>
      </w:drawing>
    </w:r>
    <w:r w:rsidR="00C90D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6ED5"/>
    <w:multiLevelType w:val="hybridMultilevel"/>
    <w:tmpl w:val="5254DA88"/>
    <w:lvl w:ilvl="0" w:tplc="0B9EE634">
      <w:start w:val="1"/>
      <w:numFmt w:val="bullet"/>
      <w:lvlText w:val="•"/>
      <w:lvlJc w:val="left"/>
      <w:pPr>
        <w:tabs>
          <w:tab w:val="num" w:pos="720"/>
        </w:tabs>
        <w:ind w:left="720" w:hanging="360"/>
      </w:pPr>
      <w:rPr>
        <w:rFonts w:ascii="Arial" w:hAnsi="Arial" w:hint="default"/>
      </w:rPr>
    </w:lvl>
    <w:lvl w:ilvl="1" w:tplc="17C09D02" w:tentative="1">
      <w:start w:val="1"/>
      <w:numFmt w:val="bullet"/>
      <w:lvlText w:val="•"/>
      <w:lvlJc w:val="left"/>
      <w:pPr>
        <w:tabs>
          <w:tab w:val="num" w:pos="1440"/>
        </w:tabs>
        <w:ind w:left="1440" w:hanging="360"/>
      </w:pPr>
      <w:rPr>
        <w:rFonts w:ascii="Arial" w:hAnsi="Arial" w:hint="default"/>
      </w:rPr>
    </w:lvl>
    <w:lvl w:ilvl="2" w:tplc="07825A72" w:tentative="1">
      <w:start w:val="1"/>
      <w:numFmt w:val="bullet"/>
      <w:lvlText w:val="•"/>
      <w:lvlJc w:val="left"/>
      <w:pPr>
        <w:tabs>
          <w:tab w:val="num" w:pos="2160"/>
        </w:tabs>
        <w:ind w:left="2160" w:hanging="360"/>
      </w:pPr>
      <w:rPr>
        <w:rFonts w:ascii="Arial" w:hAnsi="Arial" w:hint="default"/>
      </w:rPr>
    </w:lvl>
    <w:lvl w:ilvl="3" w:tplc="636CC48A" w:tentative="1">
      <w:start w:val="1"/>
      <w:numFmt w:val="bullet"/>
      <w:lvlText w:val="•"/>
      <w:lvlJc w:val="left"/>
      <w:pPr>
        <w:tabs>
          <w:tab w:val="num" w:pos="2880"/>
        </w:tabs>
        <w:ind w:left="2880" w:hanging="360"/>
      </w:pPr>
      <w:rPr>
        <w:rFonts w:ascii="Arial" w:hAnsi="Arial" w:hint="default"/>
      </w:rPr>
    </w:lvl>
    <w:lvl w:ilvl="4" w:tplc="9F502F98" w:tentative="1">
      <w:start w:val="1"/>
      <w:numFmt w:val="bullet"/>
      <w:lvlText w:val="•"/>
      <w:lvlJc w:val="left"/>
      <w:pPr>
        <w:tabs>
          <w:tab w:val="num" w:pos="3600"/>
        </w:tabs>
        <w:ind w:left="3600" w:hanging="360"/>
      </w:pPr>
      <w:rPr>
        <w:rFonts w:ascii="Arial" w:hAnsi="Arial" w:hint="default"/>
      </w:rPr>
    </w:lvl>
    <w:lvl w:ilvl="5" w:tplc="5C08F13E" w:tentative="1">
      <w:start w:val="1"/>
      <w:numFmt w:val="bullet"/>
      <w:lvlText w:val="•"/>
      <w:lvlJc w:val="left"/>
      <w:pPr>
        <w:tabs>
          <w:tab w:val="num" w:pos="4320"/>
        </w:tabs>
        <w:ind w:left="4320" w:hanging="360"/>
      </w:pPr>
      <w:rPr>
        <w:rFonts w:ascii="Arial" w:hAnsi="Arial" w:hint="default"/>
      </w:rPr>
    </w:lvl>
    <w:lvl w:ilvl="6" w:tplc="6C240FEA" w:tentative="1">
      <w:start w:val="1"/>
      <w:numFmt w:val="bullet"/>
      <w:lvlText w:val="•"/>
      <w:lvlJc w:val="left"/>
      <w:pPr>
        <w:tabs>
          <w:tab w:val="num" w:pos="5040"/>
        </w:tabs>
        <w:ind w:left="5040" w:hanging="360"/>
      </w:pPr>
      <w:rPr>
        <w:rFonts w:ascii="Arial" w:hAnsi="Arial" w:hint="default"/>
      </w:rPr>
    </w:lvl>
    <w:lvl w:ilvl="7" w:tplc="FCE8F440" w:tentative="1">
      <w:start w:val="1"/>
      <w:numFmt w:val="bullet"/>
      <w:lvlText w:val="•"/>
      <w:lvlJc w:val="left"/>
      <w:pPr>
        <w:tabs>
          <w:tab w:val="num" w:pos="5760"/>
        </w:tabs>
        <w:ind w:left="5760" w:hanging="360"/>
      </w:pPr>
      <w:rPr>
        <w:rFonts w:ascii="Arial" w:hAnsi="Arial" w:hint="default"/>
      </w:rPr>
    </w:lvl>
    <w:lvl w:ilvl="8" w:tplc="BE8CA6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0845E3"/>
    <w:multiLevelType w:val="hybridMultilevel"/>
    <w:tmpl w:val="A174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AC3972"/>
    <w:multiLevelType w:val="hybridMultilevel"/>
    <w:tmpl w:val="102CB9B8"/>
    <w:lvl w:ilvl="0" w:tplc="40AA2AAA">
      <w:start w:val="1"/>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23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0E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4F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5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444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E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60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9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357B9D-F2E7-432D-B3A0-8655A7050A35}"/>
    <w:docVar w:name="dgnword-eventsink" w:val="103952720"/>
  </w:docVars>
  <w:rsids>
    <w:rsidRoot w:val="008F032D"/>
    <w:rsid w:val="0000628D"/>
    <w:rsid w:val="00025A0A"/>
    <w:rsid w:val="000F44BD"/>
    <w:rsid w:val="00145914"/>
    <w:rsid w:val="00173E3E"/>
    <w:rsid w:val="00183631"/>
    <w:rsid w:val="001A4FEA"/>
    <w:rsid w:val="00290F8D"/>
    <w:rsid w:val="002B4430"/>
    <w:rsid w:val="002C26B0"/>
    <w:rsid w:val="002E7BF0"/>
    <w:rsid w:val="003022A8"/>
    <w:rsid w:val="003347AF"/>
    <w:rsid w:val="003C0B05"/>
    <w:rsid w:val="00406BC4"/>
    <w:rsid w:val="00421867"/>
    <w:rsid w:val="004502C5"/>
    <w:rsid w:val="0045170E"/>
    <w:rsid w:val="005251E5"/>
    <w:rsid w:val="00543FC5"/>
    <w:rsid w:val="00565C17"/>
    <w:rsid w:val="005E04D5"/>
    <w:rsid w:val="00606915"/>
    <w:rsid w:val="00623AC3"/>
    <w:rsid w:val="00672FBF"/>
    <w:rsid w:val="006A3D6D"/>
    <w:rsid w:val="006E66C8"/>
    <w:rsid w:val="00733734"/>
    <w:rsid w:val="00751407"/>
    <w:rsid w:val="00765651"/>
    <w:rsid w:val="0081199A"/>
    <w:rsid w:val="008F032D"/>
    <w:rsid w:val="008F5326"/>
    <w:rsid w:val="008F74EF"/>
    <w:rsid w:val="0091285B"/>
    <w:rsid w:val="009650E5"/>
    <w:rsid w:val="009F4F7A"/>
    <w:rsid w:val="00A62A80"/>
    <w:rsid w:val="00A6686D"/>
    <w:rsid w:val="00AA0439"/>
    <w:rsid w:val="00AB1D34"/>
    <w:rsid w:val="00AE5CC6"/>
    <w:rsid w:val="00B21BD6"/>
    <w:rsid w:val="00BB78D1"/>
    <w:rsid w:val="00C02461"/>
    <w:rsid w:val="00C10950"/>
    <w:rsid w:val="00C355F0"/>
    <w:rsid w:val="00C54DD8"/>
    <w:rsid w:val="00C90D94"/>
    <w:rsid w:val="00CE3AA2"/>
    <w:rsid w:val="00CF1465"/>
    <w:rsid w:val="00CF563A"/>
    <w:rsid w:val="00D20322"/>
    <w:rsid w:val="00D36F1D"/>
    <w:rsid w:val="00D84DF8"/>
    <w:rsid w:val="00DE6352"/>
    <w:rsid w:val="00E53349"/>
    <w:rsid w:val="00EB5818"/>
    <w:rsid w:val="00F31226"/>
    <w:rsid w:val="00F679D6"/>
    <w:rsid w:val="00F82288"/>
    <w:rsid w:val="00F93DC0"/>
    <w:rsid w:val="00FC3B8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1E186"/>
  <w15:docId w15:val="{1BBE77CF-1111-422F-BFEB-067380A9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F032D"/>
    <w:pPr>
      <w:tabs>
        <w:tab w:val="center" w:pos="4680"/>
        <w:tab w:val="right" w:pos="9360"/>
      </w:tabs>
      <w:spacing w:after="0" w:line="240" w:lineRule="auto"/>
    </w:pPr>
    <w:rPr>
      <w:sz w:val="21"/>
      <w:szCs w:val="21"/>
      <w:lang w:eastAsia="de-DE"/>
    </w:rPr>
  </w:style>
  <w:style w:type="character" w:customStyle="1" w:styleId="FuzeileZchn">
    <w:name w:val="Fußzeile Zchn"/>
    <w:basedOn w:val="Absatz-Standardschriftart"/>
    <w:link w:val="Fuzeile"/>
    <w:uiPriority w:val="99"/>
    <w:rsid w:val="008F032D"/>
    <w:rPr>
      <w:sz w:val="21"/>
      <w:szCs w:val="21"/>
      <w:lang w:eastAsia="de-DE"/>
    </w:rPr>
  </w:style>
  <w:style w:type="paragraph" w:styleId="Sprechblasentext">
    <w:name w:val="Balloon Text"/>
    <w:basedOn w:val="Standard"/>
    <w:link w:val="SprechblasentextZchn"/>
    <w:uiPriority w:val="99"/>
    <w:semiHidden/>
    <w:unhideWhenUsed/>
    <w:rsid w:val="008F0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32D"/>
    <w:rPr>
      <w:rFonts w:ascii="Tahoma" w:hAnsi="Tahoma" w:cs="Tahoma"/>
      <w:sz w:val="16"/>
      <w:szCs w:val="16"/>
    </w:rPr>
  </w:style>
  <w:style w:type="character" w:styleId="Platzhaltertext">
    <w:name w:val="Placeholder Text"/>
    <w:basedOn w:val="Absatz-Standardschriftart"/>
    <w:uiPriority w:val="99"/>
    <w:semiHidden/>
    <w:rsid w:val="00CF563A"/>
    <w:rPr>
      <w:color w:val="808080"/>
    </w:rPr>
  </w:style>
  <w:style w:type="paragraph" w:styleId="Kopfzeile">
    <w:name w:val="header"/>
    <w:basedOn w:val="Standard"/>
    <w:link w:val="KopfzeileZchn"/>
    <w:uiPriority w:val="99"/>
    <w:unhideWhenUsed/>
    <w:rsid w:val="00543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3FC5"/>
  </w:style>
  <w:style w:type="character" w:styleId="Hyperlink">
    <w:name w:val="Hyperlink"/>
    <w:basedOn w:val="Absatz-Standardschriftart"/>
    <w:uiPriority w:val="99"/>
    <w:unhideWhenUsed/>
    <w:rsid w:val="002B4430"/>
    <w:rPr>
      <w:color w:val="0000FF" w:themeColor="hyperlink"/>
      <w:u w:val="single"/>
    </w:rPr>
  </w:style>
  <w:style w:type="character" w:styleId="NichtaufgelsteErwhnung">
    <w:name w:val="Unresolved Mention"/>
    <w:basedOn w:val="Absatz-Standardschriftart"/>
    <w:uiPriority w:val="99"/>
    <w:semiHidden/>
    <w:unhideWhenUsed/>
    <w:rsid w:val="002B4430"/>
    <w:rPr>
      <w:color w:val="808080"/>
      <w:shd w:val="clear" w:color="auto" w:fill="E6E6E6"/>
    </w:rPr>
  </w:style>
  <w:style w:type="paragraph" w:styleId="StandardWeb">
    <w:name w:val="Normal (Web)"/>
    <w:basedOn w:val="Standard"/>
    <w:uiPriority w:val="99"/>
    <w:unhideWhenUsed/>
    <w:rsid w:val="00173E3E"/>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Listenabsatz">
    <w:name w:val="List Paragraph"/>
    <w:basedOn w:val="Standard"/>
    <w:uiPriority w:val="34"/>
    <w:qFormat/>
    <w:rsid w:val="00145914"/>
    <w:pPr>
      <w:spacing w:after="0" w:line="240" w:lineRule="auto"/>
      <w:ind w:left="720"/>
      <w:contextualSpacing/>
    </w:pPr>
    <w:rPr>
      <w:rFonts w:ascii="Times New Roman" w:eastAsia="Times New Roman" w:hAnsi="Times New Roman" w:cs="Times New Roman"/>
      <w:sz w:val="24"/>
      <w:szCs w:val="24"/>
      <w:lang w:eastAsia="de-DE" w:bidi="he-IL"/>
    </w:rPr>
  </w:style>
  <w:style w:type="paragraph" w:styleId="KeinLeerraum">
    <w:name w:val="No Spacing"/>
    <w:uiPriority w:val="1"/>
    <w:qFormat/>
    <w:rsid w:val="00F93DC0"/>
    <w:pPr>
      <w:spacing w:after="0" w:line="240" w:lineRule="auto"/>
    </w:pPr>
    <w:rPr>
      <w:rFonts w:eastAsiaTheme="minorEastAsia"/>
      <w:lang w:eastAsia="ja-JP"/>
    </w:rPr>
  </w:style>
  <w:style w:type="character" w:styleId="Kommentarzeichen">
    <w:name w:val="annotation reference"/>
    <w:basedOn w:val="Absatz-Standardschriftart"/>
    <w:uiPriority w:val="99"/>
    <w:semiHidden/>
    <w:unhideWhenUsed/>
    <w:rsid w:val="008F74EF"/>
    <w:rPr>
      <w:sz w:val="16"/>
      <w:szCs w:val="16"/>
    </w:rPr>
  </w:style>
  <w:style w:type="paragraph" w:styleId="Kommentartext">
    <w:name w:val="annotation text"/>
    <w:basedOn w:val="Standard"/>
    <w:link w:val="KommentartextZchn"/>
    <w:uiPriority w:val="99"/>
    <w:semiHidden/>
    <w:unhideWhenUsed/>
    <w:rsid w:val="008F74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4EF"/>
    <w:rPr>
      <w:sz w:val="20"/>
      <w:szCs w:val="20"/>
    </w:rPr>
  </w:style>
  <w:style w:type="paragraph" w:styleId="Kommentarthema">
    <w:name w:val="annotation subject"/>
    <w:basedOn w:val="Kommentartext"/>
    <w:next w:val="Kommentartext"/>
    <w:link w:val="KommentarthemaZchn"/>
    <w:uiPriority w:val="99"/>
    <w:semiHidden/>
    <w:unhideWhenUsed/>
    <w:rsid w:val="008F74EF"/>
    <w:rPr>
      <w:b/>
      <w:bCs/>
    </w:rPr>
  </w:style>
  <w:style w:type="character" w:customStyle="1" w:styleId="KommentarthemaZchn">
    <w:name w:val="Kommentarthema Zchn"/>
    <w:basedOn w:val="KommentartextZchn"/>
    <w:link w:val="Kommentarthema"/>
    <w:uiPriority w:val="99"/>
    <w:semiHidden/>
    <w:rsid w:val="008F74EF"/>
    <w:rPr>
      <w:b/>
      <w:bCs/>
      <w:sz w:val="20"/>
      <w:szCs w:val="20"/>
    </w:rPr>
  </w:style>
  <w:style w:type="character" w:styleId="BesuchterLink">
    <w:name w:val="FollowedHyperlink"/>
    <w:basedOn w:val="Absatz-Standardschriftart"/>
    <w:uiPriority w:val="99"/>
    <w:semiHidden/>
    <w:unhideWhenUsed/>
    <w:rsid w:val="009650E5"/>
    <w:rPr>
      <w:color w:val="800080" w:themeColor="followedHyperlink"/>
      <w:u w:val="single"/>
    </w:rPr>
  </w:style>
  <w:style w:type="table" w:customStyle="1" w:styleId="Tabellenraster1">
    <w:name w:val="Tabellenraster1"/>
    <w:basedOn w:val="NormaleTabelle"/>
    <w:next w:val="Tabellenraster"/>
    <w:uiPriority w:val="39"/>
    <w:rsid w:val="003347A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3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928">
      <w:bodyDiv w:val="1"/>
      <w:marLeft w:val="0"/>
      <w:marRight w:val="0"/>
      <w:marTop w:val="0"/>
      <w:marBottom w:val="0"/>
      <w:divBdr>
        <w:top w:val="none" w:sz="0" w:space="0" w:color="auto"/>
        <w:left w:val="none" w:sz="0" w:space="0" w:color="auto"/>
        <w:bottom w:val="none" w:sz="0" w:space="0" w:color="auto"/>
        <w:right w:val="none" w:sz="0" w:space="0" w:color="auto"/>
      </w:divBdr>
      <w:divsChild>
        <w:div w:id="1207058464">
          <w:marLeft w:val="0"/>
          <w:marRight w:val="0"/>
          <w:marTop w:val="0"/>
          <w:marBottom w:val="0"/>
          <w:divBdr>
            <w:top w:val="none" w:sz="0" w:space="0" w:color="auto"/>
            <w:left w:val="none" w:sz="0" w:space="0" w:color="auto"/>
            <w:bottom w:val="none" w:sz="0" w:space="0" w:color="auto"/>
            <w:right w:val="none" w:sz="0" w:space="0" w:color="auto"/>
          </w:divBdr>
          <w:divsChild>
            <w:div w:id="2053841807">
              <w:marLeft w:val="0"/>
              <w:marRight w:val="0"/>
              <w:marTop w:val="0"/>
              <w:marBottom w:val="0"/>
              <w:divBdr>
                <w:top w:val="none" w:sz="0" w:space="0" w:color="auto"/>
                <w:left w:val="none" w:sz="0" w:space="0" w:color="auto"/>
                <w:bottom w:val="none" w:sz="0" w:space="0" w:color="auto"/>
                <w:right w:val="none" w:sz="0" w:space="0" w:color="auto"/>
              </w:divBdr>
              <w:divsChild>
                <w:div w:id="1158036427">
                  <w:marLeft w:val="0"/>
                  <w:marRight w:val="0"/>
                  <w:marTop w:val="0"/>
                  <w:marBottom w:val="0"/>
                  <w:divBdr>
                    <w:top w:val="none" w:sz="0" w:space="0" w:color="auto"/>
                    <w:left w:val="none" w:sz="0" w:space="0" w:color="auto"/>
                    <w:bottom w:val="none" w:sz="0" w:space="0" w:color="auto"/>
                    <w:right w:val="none" w:sz="0" w:space="0" w:color="auto"/>
                  </w:divBdr>
                  <w:divsChild>
                    <w:div w:id="528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3488">
      <w:bodyDiv w:val="1"/>
      <w:marLeft w:val="0"/>
      <w:marRight w:val="0"/>
      <w:marTop w:val="0"/>
      <w:marBottom w:val="0"/>
      <w:divBdr>
        <w:top w:val="none" w:sz="0" w:space="0" w:color="auto"/>
        <w:left w:val="none" w:sz="0" w:space="0" w:color="auto"/>
        <w:bottom w:val="none" w:sz="0" w:space="0" w:color="auto"/>
        <w:right w:val="none" w:sz="0" w:space="0" w:color="auto"/>
      </w:divBdr>
    </w:div>
    <w:div w:id="955866351">
      <w:bodyDiv w:val="1"/>
      <w:marLeft w:val="0"/>
      <w:marRight w:val="0"/>
      <w:marTop w:val="0"/>
      <w:marBottom w:val="0"/>
      <w:divBdr>
        <w:top w:val="none" w:sz="0" w:space="0" w:color="auto"/>
        <w:left w:val="none" w:sz="0" w:space="0" w:color="auto"/>
        <w:bottom w:val="none" w:sz="0" w:space="0" w:color="auto"/>
        <w:right w:val="none" w:sz="0" w:space="0" w:color="auto"/>
      </w:divBdr>
      <w:divsChild>
        <w:div w:id="57167028">
          <w:marLeft w:val="0"/>
          <w:marRight w:val="0"/>
          <w:marTop w:val="0"/>
          <w:marBottom w:val="0"/>
          <w:divBdr>
            <w:top w:val="none" w:sz="0" w:space="0" w:color="auto"/>
            <w:left w:val="none" w:sz="0" w:space="0" w:color="auto"/>
            <w:bottom w:val="none" w:sz="0" w:space="0" w:color="auto"/>
            <w:right w:val="none" w:sz="0" w:space="0" w:color="auto"/>
          </w:divBdr>
          <w:divsChild>
            <w:div w:id="401023986">
              <w:marLeft w:val="0"/>
              <w:marRight w:val="0"/>
              <w:marTop w:val="0"/>
              <w:marBottom w:val="0"/>
              <w:divBdr>
                <w:top w:val="none" w:sz="0" w:space="0" w:color="auto"/>
                <w:left w:val="none" w:sz="0" w:space="0" w:color="auto"/>
                <w:bottom w:val="none" w:sz="0" w:space="0" w:color="auto"/>
                <w:right w:val="none" w:sz="0" w:space="0" w:color="auto"/>
              </w:divBdr>
              <w:divsChild>
                <w:div w:id="1749186035">
                  <w:marLeft w:val="0"/>
                  <w:marRight w:val="0"/>
                  <w:marTop w:val="0"/>
                  <w:marBottom w:val="0"/>
                  <w:divBdr>
                    <w:top w:val="none" w:sz="0" w:space="0" w:color="auto"/>
                    <w:left w:val="none" w:sz="0" w:space="0" w:color="auto"/>
                    <w:bottom w:val="none" w:sz="0" w:space="0" w:color="auto"/>
                    <w:right w:val="none" w:sz="0" w:space="0" w:color="auto"/>
                  </w:divBdr>
                  <w:divsChild>
                    <w:div w:id="1528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5391">
      <w:bodyDiv w:val="1"/>
      <w:marLeft w:val="0"/>
      <w:marRight w:val="0"/>
      <w:marTop w:val="0"/>
      <w:marBottom w:val="0"/>
      <w:divBdr>
        <w:top w:val="none" w:sz="0" w:space="0" w:color="auto"/>
        <w:left w:val="none" w:sz="0" w:space="0" w:color="auto"/>
        <w:bottom w:val="none" w:sz="0" w:space="0" w:color="auto"/>
        <w:right w:val="none" w:sz="0" w:space="0" w:color="auto"/>
      </w:divBdr>
      <w:divsChild>
        <w:div w:id="2127695944">
          <w:marLeft w:val="446"/>
          <w:marRight w:val="0"/>
          <w:marTop w:val="0"/>
          <w:marBottom w:val="0"/>
          <w:divBdr>
            <w:top w:val="none" w:sz="0" w:space="0" w:color="auto"/>
            <w:left w:val="none" w:sz="0" w:space="0" w:color="auto"/>
            <w:bottom w:val="none" w:sz="0" w:space="0" w:color="auto"/>
            <w:right w:val="none" w:sz="0" w:space="0" w:color="auto"/>
          </w:divBdr>
        </w:div>
        <w:div w:id="741297947">
          <w:marLeft w:val="446"/>
          <w:marRight w:val="0"/>
          <w:marTop w:val="0"/>
          <w:marBottom w:val="0"/>
          <w:divBdr>
            <w:top w:val="none" w:sz="0" w:space="0" w:color="auto"/>
            <w:left w:val="none" w:sz="0" w:space="0" w:color="auto"/>
            <w:bottom w:val="none" w:sz="0" w:space="0" w:color="auto"/>
            <w:right w:val="none" w:sz="0" w:space="0" w:color="auto"/>
          </w:divBdr>
        </w:div>
        <w:div w:id="8198836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kirchengemeinden@bistum-muenst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tum-muenster.de/Datenschutz_Mu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bistum@bistum-munes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im Ehrenamt</dc:title>
  <cp:lastModifiedBy>Ohls, Rahel</cp:lastModifiedBy>
  <cp:revision>4</cp:revision>
  <cp:lastPrinted>2018-12-11T12:53:00Z</cp:lastPrinted>
  <dcterms:created xsi:type="dcterms:W3CDTF">2020-01-15T10:08:00Z</dcterms:created>
  <dcterms:modified xsi:type="dcterms:W3CDTF">2020-01-15T10:11:00Z</dcterms:modified>
</cp:coreProperties>
</file>